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C6" w:rsidRDefault="00A008C6" w:rsidP="00A008C6">
      <w:pPr>
        <w:widowControl/>
        <w:shd w:val="clear" w:color="auto" w:fill="FFFFFF"/>
        <w:spacing w:before="150" w:after="150" w:line="405" w:lineRule="atLeast"/>
        <w:ind w:left="150" w:right="150"/>
        <w:jc w:val="left"/>
        <w:rPr>
          <w:rFonts w:ascii="方正小标宋简体" w:eastAsia="方正小标宋简体" w:hAnsi="宋体" w:cs="Times New Roman"/>
          <w:b/>
          <w:bCs/>
          <w:color w:val="333333"/>
          <w:kern w:val="0"/>
          <w:sz w:val="32"/>
          <w:szCs w:val="30"/>
        </w:rPr>
      </w:pPr>
      <w:r>
        <w:rPr>
          <w:rFonts w:ascii="方正小标宋简体" w:eastAsia="方正小标宋简体" w:hAnsi="宋体" w:cs="Times New Roman" w:hint="eastAsia"/>
          <w:b/>
          <w:bCs/>
          <w:color w:val="333333"/>
          <w:kern w:val="0"/>
          <w:sz w:val="32"/>
          <w:szCs w:val="30"/>
        </w:rPr>
        <w:t>附件1：</w:t>
      </w:r>
    </w:p>
    <w:p w:rsidR="00A008C6" w:rsidRPr="00A008C6" w:rsidRDefault="00A008C6" w:rsidP="00A008C6">
      <w:pPr>
        <w:widowControl/>
        <w:shd w:val="clear" w:color="auto" w:fill="FFFFFF"/>
        <w:wordWrap w:val="0"/>
        <w:spacing w:before="150" w:after="150" w:line="405" w:lineRule="atLeast"/>
        <w:ind w:right="150"/>
        <w:rPr>
          <w:rFonts w:ascii="方正小标宋简体" w:eastAsia="方正小标宋简体" w:hAnsi="宋体" w:cs="Times New Roman" w:hint="eastAsia"/>
          <w:b/>
          <w:bCs/>
          <w:color w:val="333333"/>
          <w:kern w:val="0"/>
          <w:sz w:val="36"/>
          <w:szCs w:val="36"/>
        </w:rPr>
      </w:pPr>
      <w:r w:rsidRPr="00A008C6">
        <w:rPr>
          <w:rFonts w:ascii="方正小标宋简体" w:eastAsia="方正小标宋简体" w:hAnsi="宋体" w:cs="Times New Roman" w:hint="eastAsia"/>
          <w:b/>
          <w:bCs/>
          <w:color w:val="333333"/>
          <w:kern w:val="0"/>
          <w:sz w:val="36"/>
          <w:szCs w:val="36"/>
        </w:rPr>
        <w:t>四川民族教育发展研究中</w:t>
      </w:r>
      <w:bookmarkStart w:id="0" w:name="_GoBack"/>
      <w:bookmarkEnd w:id="0"/>
      <w:r w:rsidRPr="00A008C6">
        <w:rPr>
          <w:rFonts w:ascii="方正小标宋简体" w:eastAsia="方正小标宋简体" w:hAnsi="宋体" w:cs="Times New Roman" w:hint="eastAsia"/>
          <w:b/>
          <w:bCs/>
          <w:color w:val="333333"/>
          <w:kern w:val="0"/>
          <w:sz w:val="36"/>
          <w:szCs w:val="36"/>
        </w:rPr>
        <w:t>心2019年度选题方向指南</w:t>
      </w:r>
    </w:p>
    <w:p w:rsidR="00A008C6" w:rsidRPr="00A008C6" w:rsidRDefault="00A008C6" w:rsidP="00A008C6">
      <w:pPr>
        <w:widowControl/>
        <w:shd w:val="clear" w:color="auto" w:fill="FFFFFF"/>
        <w:wordWrap w:val="0"/>
        <w:spacing w:before="150" w:after="150" w:line="405" w:lineRule="atLeast"/>
        <w:ind w:left="150" w:right="150"/>
        <w:jc w:val="center"/>
        <w:rPr>
          <w:rFonts w:ascii="方正小标宋简体" w:eastAsia="方正小标宋简体" w:cs="Times New Roman" w:hint="eastAsia"/>
          <w:color w:val="333333"/>
          <w:kern w:val="0"/>
          <w:sz w:val="36"/>
          <w:szCs w:val="36"/>
        </w:rPr>
      </w:pPr>
      <w:r w:rsidRPr="00A008C6">
        <w:rPr>
          <w:rFonts w:ascii="方正小标宋简体" w:eastAsia="方正小标宋简体" w:hAnsi="宋体" w:cs="Times New Roman" w:hint="eastAsia"/>
          <w:b/>
          <w:bCs/>
          <w:color w:val="333333"/>
          <w:kern w:val="0"/>
          <w:sz w:val="36"/>
          <w:szCs w:val="36"/>
        </w:rPr>
        <w:t>（可根据选题方向确定具体题目）</w:t>
      </w:r>
    </w:p>
    <w:p w:rsidR="00A008C6" w:rsidRPr="00711589" w:rsidRDefault="00A008C6" w:rsidP="00A008C6">
      <w:pPr>
        <w:widowControl/>
        <w:shd w:val="clear" w:color="auto" w:fill="FFFFFF"/>
        <w:wordWrap w:val="0"/>
        <w:spacing w:before="150" w:after="150" w:line="405" w:lineRule="atLeast"/>
        <w:ind w:left="150" w:right="150"/>
        <w:jc w:val="left"/>
        <w:rPr>
          <w:rFonts w:ascii="仿宋_GB2312" w:eastAsia="仿宋_GB2312" w:hAnsi="宋体" w:cs="Times New Roman" w:hint="eastAsia"/>
          <w:color w:val="333333"/>
          <w:kern w:val="0"/>
          <w:sz w:val="28"/>
          <w:szCs w:val="28"/>
        </w:rPr>
      </w:pPr>
      <w:r w:rsidRPr="00711589">
        <w:rPr>
          <w:rFonts w:ascii="宋体" w:hAnsi="宋体" w:cs="Times New Roman" w:hint="eastAsia"/>
          <w:color w:val="333333"/>
          <w:kern w:val="0"/>
          <w:sz w:val="24"/>
          <w:szCs w:val="24"/>
        </w:rPr>
        <w:t> 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1、习近平总书记关于民族教育的重要论述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2、民族高校“立德树人”根本任务的实现路径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3、民族高校的人才培养模式与创新创业教育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4、民族高校教育硕士的建设与发展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5、民族地区学前教育的体制机制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6、民族地区义务教育的质量保障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7、民族教育的“三全育人”机制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8、教育扶贫的理论与实践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 w:hint="eastAsia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9、双语教育的质量评估</w:t>
      </w:r>
    </w:p>
    <w:p w:rsidR="00A008C6" w:rsidRPr="00A008C6" w:rsidRDefault="00A008C6" w:rsidP="00A008C6">
      <w:pPr>
        <w:widowControl/>
        <w:spacing w:line="54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A008C6">
        <w:rPr>
          <w:rFonts w:ascii="仿宋_GB2312" w:eastAsia="仿宋_GB2312" w:hAnsi="宋体" w:hint="eastAsia"/>
          <w:kern w:val="0"/>
          <w:sz w:val="32"/>
          <w:szCs w:val="32"/>
        </w:rPr>
        <w:t>10、民族教育的校企合作育人</w:t>
      </w:r>
    </w:p>
    <w:p w:rsidR="00C17687" w:rsidRPr="00A008C6" w:rsidRDefault="00C17687"/>
    <w:sectPr w:rsidR="00C17687" w:rsidRPr="00A00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C6"/>
    <w:rsid w:val="00A008C6"/>
    <w:rsid w:val="00C1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DEB8"/>
  <w15:chartTrackingRefBased/>
  <w15:docId w15:val="{2EE558CF-DB6F-4F96-888E-0A046A1F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8C6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明</dc:creator>
  <cp:keywords/>
  <dc:description/>
  <cp:lastModifiedBy>蒋 明</cp:lastModifiedBy>
  <cp:revision>1</cp:revision>
  <dcterms:created xsi:type="dcterms:W3CDTF">2019-03-13T15:57:00Z</dcterms:created>
  <dcterms:modified xsi:type="dcterms:W3CDTF">2019-03-13T15:58:00Z</dcterms:modified>
</cp:coreProperties>
</file>