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AF" w:rsidRDefault="00801B6E" w:rsidP="00AD7C15">
      <w:pPr>
        <w:adjustRightInd w:val="0"/>
        <w:snapToGrid w:val="0"/>
        <w:jc w:val="center"/>
        <w:rPr>
          <w:rFonts w:ascii="方正小标宋简体" w:eastAsia="方正小标宋简体" w:hAnsi="仿宋"/>
          <w:bCs/>
          <w:color w:val="262626"/>
          <w:sz w:val="44"/>
          <w:szCs w:val="44"/>
        </w:rPr>
      </w:pPr>
      <w:r w:rsidRPr="007306AF">
        <w:rPr>
          <w:rFonts w:ascii="方正小标宋简体" w:eastAsia="方正小标宋简体" w:hAnsi="仿宋" w:hint="eastAsia"/>
          <w:bCs/>
          <w:color w:val="262626"/>
          <w:sz w:val="44"/>
          <w:szCs w:val="44"/>
        </w:rPr>
        <w:t>军民融合体制机制</w:t>
      </w:r>
      <w:r w:rsidR="005C78C4" w:rsidRPr="007306AF">
        <w:rPr>
          <w:rFonts w:ascii="方正小标宋简体" w:eastAsia="方正小标宋简体" w:hAnsi="仿宋" w:hint="eastAsia"/>
          <w:bCs/>
          <w:color w:val="262626"/>
          <w:sz w:val="44"/>
          <w:szCs w:val="44"/>
        </w:rPr>
        <w:t>创新</w:t>
      </w:r>
      <w:r w:rsidRPr="007306AF">
        <w:rPr>
          <w:rFonts w:ascii="方正小标宋简体" w:eastAsia="方正小标宋简体" w:hAnsi="仿宋" w:hint="eastAsia"/>
          <w:bCs/>
          <w:color w:val="262626"/>
          <w:sz w:val="44"/>
          <w:szCs w:val="44"/>
        </w:rPr>
        <w:t>研究中心</w:t>
      </w:r>
    </w:p>
    <w:p w:rsidR="00441B45" w:rsidRPr="007306AF" w:rsidRDefault="00A20A34" w:rsidP="00AD7C15">
      <w:pPr>
        <w:adjustRightInd w:val="0"/>
        <w:snapToGrid w:val="0"/>
        <w:jc w:val="center"/>
        <w:rPr>
          <w:rFonts w:ascii="方正小标宋简体" w:eastAsia="方正小标宋简体" w:hAnsi="仿宋"/>
          <w:bCs/>
          <w:color w:val="262626"/>
          <w:sz w:val="44"/>
          <w:szCs w:val="44"/>
        </w:rPr>
      </w:pPr>
      <w:r w:rsidRPr="007306AF">
        <w:rPr>
          <w:rFonts w:ascii="方正小标宋简体" w:eastAsia="方正小标宋简体" w:hAnsi="仿宋" w:hint="eastAsia"/>
          <w:bCs/>
          <w:color w:val="262626"/>
          <w:sz w:val="44"/>
          <w:szCs w:val="44"/>
        </w:rPr>
        <w:t>2019年度课题申报公告及课题指南</w:t>
      </w:r>
    </w:p>
    <w:p w:rsidR="00F52CD4" w:rsidRDefault="00F52CD4" w:rsidP="00AD7C15">
      <w:pPr>
        <w:adjustRightInd w:val="0"/>
        <w:snapToGrid w:val="0"/>
        <w:jc w:val="center"/>
        <w:rPr>
          <w:sz w:val="28"/>
          <w:szCs w:val="28"/>
        </w:rPr>
      </w:pPr>
    </w:p>
    <w:p w:rsidR="00095550" w:rsidRPr="007306AF" w:rsidRDefault="004B43CC" w:rsidP="00073BD6">
      <w:pPr>
        <w:pStyle w:val="Default"/>
        <w:snapToGrid w:val="0"/>
        <w:spacing w:line="720" w:lineRule="exact"/>
        <w:ind w:firstLineChars="200" w:firstLine="640"/>
        <w:rPr>
          <w:rFonts w:ascii="仿宋" w:eastAsia="仿宋" w:hAnsi="仿宋" w:cstheme="minorBidi"/>
          <w:color w:val="auto"/>
          <w:kern w:val="2"/>
          <w:sz w:val="32"/>
          <w:szCs w:val="32"/>
        </w:rPr>
      </w:pPr>
      <w:r w:rsidRPr="007306AF">
        <w:rPr>
          <w:rFonts w:ascii="仿宋" w:eastAsia="仿宋" w:hAnsi="仿宋" w:cstheme="minorBidi" w:hint="eastAsia"/>
          <w:color w:val="auto"/>
          <w:kern w:val="2"/>
          <w:sz w:val="32"/>
          <w:szCs w:val="32"/>
        </w:rPr>
        <w:t>军民融合体制机制</w:t>
      </w:r>
      <w:r w:rsidR="005C78C4" w:rsidRPr="007306AF">
        <w:rPr>
          <w:rFonts w:ascii="仿宋" w:eastAsia="仿宋" w:hAnsi="仿宋" w:cstheme="minorBidi" w:hint="eastAsia"/>
          <w:color w:val="auto"/>
          <w:kern w:val="2"/>
          <w:sz w:val="32"/>
          <w:szCs w:val="32"/>
        </w:rPr>
        <w:t>创新</w:t>
      </w:r>
      <w:r w:rsidRPr="007306AF">
        <w:rPr>
          <w:rFonts w:ascii="仿宋" w:eastAsia="仿宋" w:hAnsi="仿宋" w:cstheme="minorBidi" w:hint="eastAsia"/>
          <w:color w:val="auto"/>
          <w:kern w:val="2"/>
          <w:sz w:val="32"/>
          <w:szCs w:val="32"/>
        </w:rPr>
        <w:t>研究中心（以下简称“中心”）是经四川省教育厅批准成立的四川省高等学校哲学社会科学重点研究基地。</w:t>
      </w:r>
      <w:r w:rsidR="00610B48" w:rsidRPr="007306AF">
        <w:rPr>
          <w:rFonts w:ascii="仿宋" w:eastAsia="仿宋" w:hAnsi="仿宋" w:cstheme="minorBidi" w:hint="eastAsia"/>
          <w:color w:val="auto"/>
          <w:kern w:val="2"/>
          <w:sz w:val="32"/>
          <w:szCs w:val="32"/>
        </w:rPr>
        <w:t>中心</w:t>
      </w:r>
      <w:r w:rsidR="00B52ADE">
        <w:rPr>
          <w:rFonts w:ascii="仿宋" w:eastAsia="仿宋" w:hAnsi="仿宋" w:cstheme="minorBidi" w:hint="eastAsia"/>
          <w:color w:val="auto"/>
          <w:kern w:val="2"/>
          <w:sz w:val="32"/>
          <w:szCs w:val="32"/>
        </w:rPr>
        <w:t>围绕</w:t>
      </w:r>
      <w:r w:rsidR="00610B48" w:rsidRPr="007306AF">
        <w:rPr>
          <w:rFonts w:ascii="仿宋" w:eastAsia="仿宋" w:hAnsi="仿宋" w:cstheme="minorBidi" w:hint="eastAsia"/>
          <w:color w:val="auto"/>
          <w:kern w:val="2"/>
          <w:sz w:val="32"/>
          <w:szCs w:val="32"/>
        </w:rPr>
        <w:t>四川省</w:t>
      </w:r>
      <w:r w:rsidR="00B52ADE">
        <w:rPr>
          <w:rFonts w:ascii="仿宋" w:eastAsia="仿宋" w:hAnsi="仿宋" w:cstheme="minorBidi" w:hint="eastAsia"/>
          <w:color w:val="auto"/>
          <w:kern w:val="2"/>
          <w:sz w:val="32"/>
          <w:szCs w:val="32"/>
        </w:rPr>
        <w:t>系统</w:t>
      </w:r>
      <w:r w:rsidR="00E23292" w:rsidRPr="007306AF">
        <w:rPr>
          <w:rFonts w:ascii="仿宋" w:eastAsia="仿宋" w:hAnsi="仿宋" w:cstheme="minorBidi" w:hint="eastAsia"/>
          <w:color w:val="auto"/>
          <w:kern w:val="2"/>
          <w:sz w:val="32"/>
          <w:szCs w:val="32"/>
        </w:rPr>
        <w:t>推进</w:t>
      </w:r>
      <w:r w:rsidR="00B52ADE">
        <w:rPr>
          <w:rFonts w:ascii="仿宋" w:eastAsia="仿宋" w:hAnsi="仿宋" w:cstheme="minorBidi" w:hint="eastAsia"/>
          <w:color w:val="auto"/>
          <w:kern w:val="2"/>
          <w:sz w:val="32"/>
          <w:szCs w:val="32"/>
        </w:rPr>
        <w:t>全面创新改革试验区</w:t>
      </w:r>
      <w:r w:rsidR="00095550" w:rsidRPr="007306AF">
        <w:rPr>
          <w:rFonts w:ascii="仿宋" w:eastAsia="仿宋" w:hAnsi="仿宋" w:cstheme="minorBidi" w:hint="eastAsia"/>
          <w:color w:val="auto"/>
          <w:kern w:val="2"/>
          <w:sz w:val="32"/>
          <w:szCs w:val="32"/>
        </w:rPr>
        <w:t>军民</w:t>
      </w:r>
      <w:r w:rsidR="00B52ADE">
        <w:rPr>
          <w:rFonts w:ascii="仿宋" w:eastAsia="仿宋" w:hAnsi="仿宋" w:cstheme="minorBidi" w:hint="eastAsia"/>
          <w:color w:val="auto"/>
          <w:kern w:val="2"/>
          <w:sz w:val="32"/>
          <w:szCs w:val="32"/>
        </w:rPr>
        <w:t>深度融合</w:t>
      </w:r>
      <w:r w:rsidR="00C70466">
        <w:rPr>
          <w:rFonts w:ascii="仿宋" w:eastAsia="仿宋" w:hAnsi="仿宋" w:cstheme="minorBidi" w:hint="eastAsia"/>
          <w:color w:val="auto"/>
          <w:kern w:val="2"/>
          <w:sz w:val="32"/>
          <w:szCs w:val="32"/>
        </w:rPr>
        <w:t>发展</w:t>
      </w:r>
      <w:r w:rsidR="00B52ADE">
        <w:rPr>
          <w:rFonts w:ascii="仿宋" w:eastAsia="仿宋" w:hAnsi="仿宋" w:cstheme="minorBidi" w:hint="eastAsia"/>
          <w:color w:val="auto"/>
          <w:kern w:val="2"/>
          <w:sz w:val="32"/>
          <w:szCs w:val="32"/>
        </w:rPr>
        <w:t>工作需要</w:t>
      </w:r>
      <w:r w:rsidR="00610B48" w:rsidRPr="007306AF">
        <w:rPr>
          <w:rFonts w:ascii="仿宋" w:eastAsia="仿宋" w:hAnsi="仿宋" w:cstheme="minorBidi" w:hint="eastAsia"/>
          <w:color w:val="auto"/>
          <w:kern w:val="2"/>
          <w:sz w:val="32"/>
          <w:szCs w:val="32"/>
        </w:rPr>
        <w:t>，</w:t>
      </w:r>
      <w:r w:rsidR="00651749" w:rsidRPr="007306AF">
        <w:rPr>
          <w:rFonts w:ascii="仿宋" w:eastAsia="仿宋" w:hAnsi="仿宋" w:cstheme="minorBidi" w:hint="eastAsia"/>
          <w:color w:val="auto"/>
          <w:kern w:val="2"/>
          <w:sz w:val="32"/>
          <w:szCs w:val="32"/>
        </w:rPr>
        <w:t>力争在</w:t>
      </w:r>
      <w:r w:rsidR="00B52ADE">
        <w:rPr>
          <w:rFonts w:ascii="仿宋" w:eastAsia="仿宋" w:hAnsi="仿宋" w:cstheme="minorBidi" w:hint="eastAsia"/>
          <w:color w:val="auto"/>
          <w:kern w:val="2"/>
          <w:sz w:val="32"/>
          <w:szCs w:val="32"/>
        </w:rPr>
        <w:t>探索</w:t>
      </w:r>
      <w:r w:rsidR="00651749" w:rsidRPr="007306AF">
        <w:rPr>
          <w:rFonts w:ascii="仿宋" w:eastAsia="仿宋" w:hAnsi="仿宋" w:cstheme="minorBidi" w:hint="eastAsia"/>
          <w:color w:val="auto"/>
          <w:kern w:val="2"/>
          <w:sz w:val="32"/>
          <w:szCs w:val="32"/>
        </w:rPr>
        <w:t>军民融合体制和机制改革、体系和要素融合、制度和标准建设等方面开展</w:t>
      </w:r>
      <w:r w:rsidR="007306AF">
        <w:rPr>
          <w:rFonts w:ascii="仿宋" w:eastAsia="仿宋" w:hAnsi="仿宋" w:cstheme="minorBidi" w:hint="eastAsia"/>
          <w:color w:val="auto"/>
          <w:kern w:val="2"/>
          <w:sz w:val="32"/>
          <w:szCs w:val="32"/>
        </w:rPr>
        <w:t>研究</w:t>
      </w:r>
      <w:r w:rsidR="00651749" w:rsidRPr="007306AF">
        <w:rPr>
          <w:rFonts w:ascii="仿宋" w:eastAsia="仿宋" w:hAnsi="仿宋" w:cstheme="minorBidi" w:hint="eastAsia"/>
          <w:color w:val="auto"/>
          <w:kern w:val="2"/>
          <w:sz w:val="32"/>
          <w:szCs w:val="32"/>
        </w:rPr>
        <w:t>工作，</w:t>
      </w:r>
      <w:r w:rsidR="00651749" w:rsidRPr="007306AF">
        <w:rPr>
          <w:rFonts w:ascii="仿宋" w:eastAsia="仿宋" w:hAnsi="仿宋" w:cstheme="minorBidi"/>
          <w:color w:val="auto"/>
          <w:kern w:val="2"/>
          <w:sz w:val="32"/>
          <w:szCs w:val="32"/>
        </w:rPr>
        <w:t>不断以创新成果和实质性贡献</w:t>
      </w:r>
      <w:r w:rsidR="00651749" w:rsidRPr="007306AF">
        <w:rPr>
          <w:rFonts w:ascii="仿宋" w:eastAsia="仿宋" w:hAnsi="仿宋" w:cstheme="minorBidi" w:hint="eastAsia"/>
          <w:color w:val="auto"/>
          <w:kern w:val="2"/>
          <w:sz w:val="32"/>
          <w:szCs w:val="32"/>
        </w:rPr>
        <w:t>推动</w:t>
      </w:r>
      <w:r w:rsidR="00B52ADE">
        <w:rPr>
          <w:rFonts w:ascii="仿宋" w:eastAsia="仿宋" w:hAnsi="仿宋" w:cstheme="minorBidi" w:hint="eastAsia"/>
          <w:color w:val="auto"/>
          <w:kern w:val="2"/>
          <w:sz w:val="32"/>
          <w:szCs w:val="32"/>
        </w:rPr>
        <w:t>四川省</w:t>
      </w:r>
      <w:r w:rsidR="00651749" w:rsidRPr="007306AF">
        <w:rPr>
          <w:rFonts w:ascii="仿宋" w:eastAsia="仿宋" w:hAnsi="仿宋" w:cstheme="minorBidi" w:hint="eastAsia"/>
          <w:color w:val="auto"/>
          <w:kern w:val="2"/>
          <w:sz w:val="32"/>
          <w:szCs w:val="32"/>
        </w:rPr>
        <w:t>军民融合</w:t>
      </w:r>
      <w:r w:rsidR="00B52ADE">
        <w:rPr>
          <w:rFonts w:ascii="仿宋" w:eastAsia="仿宋" w:hAnsi="仿宋" w:cstheme="minorBidi" w:hint="eastAsia"/>
          <w:color w:val="auto"/>
          <w:kern w:val="2"/>
          <w:sz w:val="32"/>
          <w:szCs w:val="32"/>
        </w:rPr>
        <w:t>深度</w:t>
      </w:r>
      <w:r w:rsidR="00651749" w:rsidRPr="007306AF">
        <w:rPr>
          <w:rFonts w:ascii="仿宋" w:eastAsia="仿宋" w:hAnsi="仿宋" w:cstheme="minorBidi" w:hint="eastAsia"/>
          <w:color w:val="auto"/>
          <w:kern w:val="2"/>
          <w:sz w:val="32"/>
          <w:szCs w:val="32"/>
        </w:rPr>
        <w:t>发展。</w:t>
      </w:r>
    </w:p>
    <w:p w:rsidR="00F70F7B" w:rsidRPr="007306AF" w:rsidRDefault="00020333" w:rsidP="00073BD6">
      <w:pPr>
        <w:pStyle w:val="Default"/>
        <w:snapToGrid w:val="0"/>
        <w:spacing w:line="720" w:lineRule="exact"/>
        <w:ind w:firstLineChars="200" w:firstLine="640"/>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受四川省教育厅委托，</w:t>
      </w:r>
      <w:r w:rsidR="00EA7B38" w:rsidRPr="007306AF">
        <w:rPr>
          <w:rFonts w:ascii="仿宋" w:eastAsia="仿宋" w:hAnsi="仿宋" w:cstheme="minorBidi"/>
          <w:color w:val="auto"/>
          <w:kern w:val="2"/>
          <w:sz w:val="32"/>
          <w:szCs w:val="32"/>
        </w:rPr>
        <w:t>根据《四川省教育厅人文社会科学重点研究基地管理办法》的有关规定，</w:t>
      </w:r>
      <w:r w:rsidR="00EA7B38" w:rsidRPr="007306AF">
        <w:rPr>
          <w:rFonts w:ascii="仿宋" w:eastAsia="仿宋" w:hAnsi="仿宋" w:cstheme="minorBidi" w:hint="eastAsia"/>
          <w:color w:val="auto"/>
          <w:kern w:val="2"/>
          <w:sz w:val="32"/>
          <w:szCs w:val="32"/>
        </w:rPr>
        <w:t>中心2019年课题</w:t>
      </w:r>
      <w:r w:rsidR="00EA7B38" w:rsidRPr="007306AF">
        <w:rPr>
          <w:rFonts w:ascii="仿宋" w:eastAsia="仿宋" w:hAnsi="仿宋" w:cstheme="minorBidi"/>
          <w:color w:val="auto"/>
          <w:kern w:val="2"/>
          <w:sz w:val="32"/>
          <w:szCs w:val="32"/>
        </w:rPr>
        <w:t>申报工作即日起启动。现将有关事项公告如下</w:t>
      </w:r>
      <w:r w:rsidR="001822DE" w:rsidRPr="007306AF">
        <w:rPr>
          <w:rFonts w:ascii="仿宋" w:eastAsia="仿宋" w:hAnsi="仿宋" w:cstheme="minorBidi" w:hint="eastAsia"/>
          <w:color w:val="auto"/>
          <w:kern w:val="2"/>
          <w:sz w:val="32"/>
          <w:szCs w:val="32"/>
        </w:rPr>
        <w:t>。</w:t>
      </w:r>
    </w:p>
    <w:p w:rsidR="00D011A8" w:rsidRPr="007306AF" w:rsidRDefault="00B000EE"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hint="eastAsia"/>
          <w:sz w:val="32"/>
          <w:szCs w:val="32"/>
        </w:rPr>
        <w:t>一、</w:t>
      </w:r>
      <w:r w:rsidR="00362A18" w:rsidRPr="007306AF">
        <w:rPr>
          <w:rFonts w:ascii="仿宋" w:eastAsia="仿宋" w:hAnsi="仿宋" w:hint="eastAsia"/>
          <w:sz w:val="32"/>
          <w:szCs w:val="32"/>
        </w:rPr>
        <w:t>本年度课题类别包括重点课题</w:t>
      </w:r>
      <w:r w:rsidR="00F84084" w:rsidRPr="007306AF">
        <w:rPr>
          <w:rFonts w:ascii="仿宋" w:eastAsia="仿宋" w:hAnsi="仿宋" w:hint="eastAsia"/>
          <w:sz w:val="32"/>
          <w:szCs w:val="32"/>
        </w:rPr>
        <w:t>、</w:t>
      </w:r>
      <w:proofErr w:type="gramStart"/>
      <w:r w:rsidR="00362A18" w:rsidRPr="007306AF">
        <w:rPr>
          <w:rFonts w:ascii="仿宋" w:eastAsia="仿宋" w:hAnsi="仿宋" w:hint="eastAsia"/>
          <w:sz w:val="32"/>
          <w:szCs w:val="32"/>
        </w:rPr>
        <w:t>一般课题</w:t>
      </w:r>
      <w:proofErr w:type="gramEnd"/>
      <w:r w:rsidR="00F84084" w:rsidRPr="007306AF">
        <w:rPr>
          <w:rFonts w:ascii="仿宋" w:eastAsia="仿宋" w:hAnsi="仿宋" w:hint="eastAsia"/>
          <w:sz w:val="32"/>
          <w:szCs w:val="32"/>
        </w:rPr>
        <w:t>和自筹课题</w:t>
      </w:r>
      <w:r w:rsidR="00362A18" w:rsidRPr="007306AF">
        <w:rPr>
          <w:rFonts w:ascii="仿宋" w:eastAsia="仿宋" w:hAnsi="仿宋" w:hint="eastAsia"/>
          <w:sz w:val="32"/>
          <w:szCs w:val="32"/>
        </w:rPr>
        <w:t>。</w:t>
      </w:r>
      <w:r w:rsidR="00D011A8" w:rsidRPr="007306AF">
        <w:rPr>
          <w:rFonts w:ascii="仿宋" w:eastAsia="仿宋" w:hAnsi="仿宋"/>
          <w:sz w:val="32"/>
          <w:szCs w:val="32"/>
        </w:rPr>
        <w:t>凡四川省内大专院校、科研院所</w:t>
      </w:r>
      <w:r w:rsidR="00B52ADE">
        <w:rPr>
          <w:rFonts w:ascii="仿宋" w:eastAsia="仿宋" w:hAnsi="仿宋" w:hint="eastAsia"/>
          <w:sz w:val="32"/>
          <w:szCs w:val="32"/>
        </w:rPr>
        <w:t>、军工单位、民参军单位和</w:t>
      </w:r>
      <w:r w:rsidR="00D011A8" w:rsidRPr="007306AF">
        <w:rPr>
          <w:rFonts w:ascii="仿宋" w:eastAsia="仿宋" w:hAnsi="仿宋"/>
          <w:sz w:val="32"/>
          <w:szCs w:val="32"/>
        </w:rPr>
        <w:t>政府相关部门的工作人员均可申报。</w:t>
      </w:r>
    </w:p>
    <w:p w:rsidR="00B000EE" w:rsidRPr="007306AF" w:rsidRDefault="00B000EE"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申报重点课题的负责人须具有高级职称或博士学位或主持完成过省厅级以上社科研究项目。申报</w:t>
      </w:r>
      <w:proofErr w:type="gramStart"/>
      <w:r w:rsidRPr="007306AF">
        <w:rPr>
          <w:rFonts w:ascii="仿宋" w:eastAsia="仿宋" w:hAnsi="仿宋"/>
          <w:sz w:val="32"/>
          <w:szCs w:val="32"/>
        </w:rPr>
        <w:t>一般课题</w:t>
      </w:r>
      <w:proofErr w:type="gramEnd"/>
      <w:r w:rsidRPr="007306AF">
        <w:rPr>
          <w:rFonts w:ascii="仿宋" w:eastAsia="仿宋" w:hAnsi="仿宋"/>
          <w:sz w:val="32"/>
          <w:szCs w:val="32"/>
        </w:rPr>
        <w:t>的负责人须具有中级以上（含中级）职称或者具有硕士学位。目前</w:t>
      </w:r>
      <w:r w:rsidRPr="007306AF">
        <w:rPr>
          <w:rFonts w:ascii="仿宋" w:eastAsia="仿宋" w:hAnsi="仿宋"/>
          <w:sz w:val="32"/>
          <w:szCs w:val="32"/>
        </w:rPr>
        <w:lastRenderedPageBreak/>
        <w:t>主持四川省教育厅或各省级人文社科重点研究基地的课题尚未结题的研究者不能作为主持人申报</w:t>
      </w:r>
      <w:r w:rsidR="00B52ADE">
        <w:rPr>
          <w:rFonts w:ascii="仿宋" w:eastAsia="仿宋" w:hAnsi="仿宋" w:hint="eastAsia"/>
          <w:sz w:val="32"/>
          <w:szCs w:val="32"/>
        </w:rPr>
        <w:t>2</w:t>
      </w:r>
      <w:r w:rsidR="00B52ADE">
        <w:rPr>
          <w:rFonts w:ascii="仿宋" w:eastAsia="仿宋" w:hAnsi="仿宋"/>
          <w:sz w:val="32"/>
          <w:szCs w:val="32"/>
        </w:rPr>
        <w:t>019</w:t>
      </w:r>
      <w:r w:rsidRPr="007306AF">
        <w:rPr>
          <w:rFonts w:ascii="仿宋" w:eastAsia="仿宋" w:hAnsi="仿宋"/>
          <w:sz w:val="32"/>
          <w:szCs w:val="32"/>
        </w:rPr>
        <w:t>年的课题。</w:t>
      </w:r>
    </w:p>
    <w:p w:rsidR="00B000EE" w:rsidRPr="007306AF" w:rsidRDefault="00E05781"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hint="eastAsia"/>
          <w:sz w:val="32"/>
          <w:szCs w:val="32"/>
        </w:rPr>
        <w:t>二、</w:t>
      </w:r>
      <w:r w:rsidR="00B000EE" w:rsidRPr="007306AF">
        <w:rPr>
          <w:rFonts w:ascii="仿宋" w:eastAsia="仿宋" w:hAnsi="仿宋"/>
          <w:sz w:val="32"/>
          <w:szCs w:val="32"/>
        </w:rPr>
        <w:t>资助额度及要求。重点项目1-1.</w:t>
      </w:r>
      <w:r w:rsidR="00A771C5" w:rsidRPr="007306AF">
        <w:rPr>
          <w:rFonts w:ascii="仿宋" w:eastAsia="仿宋" w:hAnsi="仿宋" w:hint="eastAsia"/>
          <w:sz w:val="32"/>
          <w:szCs w:val="32"/>
        </w:rPr>
        <w:t>6</w:t>
      </w:r>
      <w:r w:rsidR="00B000EE" w:rsidRPr="007306AF">
        <w:rPr>
          <w:rFonts w:ascii="仿宋" w:eastAsia="仿宋" w:hAnsi="仿宋"/>
          <w:sz w:val="32"/>
          <w:szCs w:val="32"/>
        </w:rPr>
        <w:t>万元/项，一般项目0.</w:t>
      </w:r>
      <w:r w:rsidR="00A771C5" w:rsidRPr="007306AF">
        <w:rPr>
          <w:rFonts w:ascii="仿宋" w:eastAsia="仿宋" w:hAnsi="仿宋" w:hint="eastAsia"/>
          <w:sz w:val="32"/>
          <w:szCs w:val="32"/>
        </w:rPr>
        <w:t>4</w:t>
      </w:r>
      <w:r w:rsidR="00B000EE" w:rsidRPr="007306AF">
        <w:rPr>
          <w:rFonts w:ascii="仿宋" w:eastAsia="仿宋" w:hAnsi="仿宋"/>
          <w:sz w:val="32"/>
          <w:szCs w:val="32"/>
        </w:rPr>
        <w:t>-0.8万元/项。项目一般要求在</w:t>
      </w:r>
      <w:r w:rsidR="00B52ADE">
        <w:rPr>
          <w:rFonts w:ascii="仿宋" w:eastAsia="仿宋" w:hAnsi="仿宋" w:hint="eastAsia"/>
          <w:sz w:val="32"/>
          <w:szCs w:val="32"/>
        </w:rPr>
        <w:t>1</w:t>
      </w:r>
      <w:r w:rsidR="00B52ADE">
        <w:rPr>
          <w:rFonts w:ascii="仿宋" w:eastAsia="仿宋" w:hAnsi="仿宋"/>
          <w:sz w:val="32"/>
          <w:szCs w:val="32"/>
        </w:rPr>
        <w:t>-2</w:t>
      </w:r>
      <w:r w:rsidR="00B000EE" w:rsidRPr="007306AF">
        <w:rPr>
          <w:rFonts w:ascii="仿宋" w:eastAsia="仿宋" w:hAnsi="仿宋"/>
          <w:sz w:val="32"/>
          <w:szCs w:val="32"/>
        </w:rPr>
        <w:t>年内完成，鼓励提前完成。</w:t>
      </w:r>
    </w:p>
    <w:p w:rsidR="00B000EE" w:rsidRPr="007306AF" w:rsidRDefault="00073BD6"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Pr>
          <w:rFonts w:ascii="仿宋" w:eastAsia="仿宋" w:hAnsi="仿宋" w:hint="eastAsia"/>
          <w:sz w:val="32"/>
          <w:szCs w:val="32"/>
        </w:rPr>
        <w:t>（一）</w:t>
      </w:r>
      <w:r w:rsidR="00B000EE" w:rsidRPr="007306AF">
        <w:rPr>
          <w:rFonts w:ascii="仿宋" w:eastAsia="仿宋" w:hAnsi="仿宋"/>
          <w:sz w:val="32"/>
          <w:szCs w:val="32"/>
        </w:rPr>
        <w:t>重点项目</w:t>
      </w:r>
    </w:p>
    <w:p w:rsidR="00B000EE" w:rsidRPr="007306AF" w:rsidRDefault="00B000EE"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满足以下条件之一：①在CSSCI来源期刊发表论文1篇，或在北大中文核心期刊发表论文2篇，且标注本项目来源、项目编号和名称；②公开出版20万字以上的专著（含文献整理）1部，且标注本项目来源、项目编号和名称。</w:t>
      </w:r>
    </w:p>
    <w:p w:rsidR="00B000EE" w:rsidRPr="007306AF" w:rsidRDefault="00073BD6"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Pr>
          <w:rFonts w:ascii="仿宋" w:eastAsia="仿宋" w:hAnsi="仿宋" w:hint="eastAsia"/>
          <w:sz w:val="32"/>
          <w:szCs w:val="32"/>
        </w:rPr>
        <w:t>（二）</w:t>
      </w:r>
      <w:r w:rsidR="00B000EE" w:rsidRPr="007306AF">
        <w:rPr>
          <w:rFonts w:ascii="仿宋" w:eastAsia="仿宋" w:hAnsi="仿宋"/>
          <w:sz w:val="32"/>
          <w:szCs w:val="32"/>
        </w:rPr>
        <w:t>一般项目</w:t>
      </w:r>
    </w:p>
    <w:p w:rsidR="00B000EE" w:rsidRPr="007306AF" w:rsidRDefault="00B000EE"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满足以下条件之一：①在北大中文核心期刊发表论文1篇，或在公开刊物发表论文2篇，且标注本项目来源、项目编号和名称；②公开出版10万字以上的专著（含文献整理）1部，且标注本项目来源、项目编号和名称。</w:t>
      </w:r>
    </w:p>
    <w:p w:rsidR="00B000EE" w:rsidRPr="007306AF" w:rsidRDefault="00B000EE"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有下列情况之一者可免于结项：研究成果被国家社科规划办《成果要报》、教育部《专家建议》、省规划办《重要成果专报》采纳或省委省府领导肯定性批示的；发表SCI、SSCI论文的。</w:t>
      </w:r>
    </w:p>
    <w:p w:rsidR="00B000EE" w:rsidRPr="007306AF" w:rsidRDefault="005C26B3"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hint="eastAsia"/>
          <w:sz w:val="32"/>
          <w:szCs w:val="32"/>
        </w:rPr>
        <w:lastRenderedPageBreak/>
        <w:t>三、</w:t>
      </w:r>
      <w:r w:rsidR="00B000EE" w:rsidRPr="007306AF">
        <w:rPr>
          <w:rFonts w:ascii="仿宋" w:eastAsia="仿宋" w:hAnsi="仿宋"/>
          <w:sz w:val="32"/>
          <w:szCs w:val="32"/>
        </w:rPr>
        <w:t>各申报单位科研处及有关管理机构应对申请人严格把关，依据《四川省教育厅科学研究项目管理办法》对申报者进行资格审查，对申报</w:t>
      </w:r>
      <w:proofErr w:type="gramStart"/>
      <w:r w:rsidR="00B000EE" w:rsidRPr="007306AF">
        <w:rPr>
          <w:rFonts w:ascii="仿宋" w:eastAsia="仿宋" w:hAnsi="仿宋"/>
          <w:sz w:val="32"/>
          <w:szCs w:val="32"/>
        </w:rPr>
        <w:t>书所有</w:t>
      </w:r>
      <w:proofErr w:type="gramEnd"/>
      <w:r w:rsidR="00B000EE" w:rsidRPr="007306AF">
        <w:rPr>
          <w:rFonts w:ascii="仿宋" w:eastAsia="仿宋" w:hAnsi="仿宋"/>
          <w:sz w:val="32"/>
          <w:szCs w:val="32"/>
        </w:rPr>
        <w:t>栏目填写的内容，特别是对选题、前期成果、课题设计的科学性和可行性，课题组是否具备完成研究任务的充分条件进行认真审核，签署明确意见。</w:t>
      </w:r>
    </w:p>
    <w:p w:rsidR="000F5299" w:rsidRPr="007306AF" w:rsidRDefault="000F5299"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hint="eastAsia"/>
          <w:sz w:val="32"/>
          <w:szCs w:val="32"/>
        </w:rPr>
        <w:t>四</w:t>
      </w:r>
      <w:r w:rsidRPr="007306AF">
        <w:rPr>
          <w:rFonts w:ascii="仿宋" w:eastAsia="仿宋" w:hAnsi="仿宋"/>
          <w:sz w:val="32"/>
          <w:szCs w:val="32"/>
        </w:rPr>
        <w:t>、相关要求</w:t>
      </w:r>
    </w:p>
    <w:p w:rsidR="000F5299" w:rsidRPr="007306AF" w:rsidRDefault="000F5299"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1</w:t>
      </w:r>
      <w:r w:rsidR="00005FE2" w:rsidRPr="007306AF">
        <w:rPr>
          <w:rFonts w:ascii="仿宋" w:eastAsia="仿宋" w:hAnsi="仿宋" w:hint="eastAsia"/>
          <w:sz w:val="32"/>
          <w:szCs w:val="32"/>
        </w:rPr>
        <w:t>、</w:t>
      </w:r>
      <w:r w:rsidRPr="007306AF">
        <w:rPr>
          <w:rFonts w:ascii="仿宋" w:eastAsia="仿宋" w:hAnsi="仿宋"/>
          <w:sz w:val="32"/>
          <w:szCs w:val="32"/>
        </w:rPr>
        <w:t>2019年本中心开放课题申报与</w:t>
      </w:r>
      <w:r w:rsidR="00FC1912" w:rsidRPr="007306AF">
        <w:rPr>
          <w:rFonts w:ascii="仿宋" w:eastAsia="仿宋" w:hAnsi="仿宋" w:hint="eastAsia"/>
          <w:sz w:val="32"/>
          <w:szCs w:val="32"/>
        </w:rPr>
        <w:t>结题</w:t>
      </w:r>
      <w:r w:rsidRPr="007306AF">
        <w:rPr>
          <w:rFonts w:ascii="仿宋" w:eastAsia="仿宋" w:hAnsi="仿宋"/>
          <w:sz w:val="32"/>
          <w:szCs w:val="32"/>
        </w:rPr>
        <w:t>采取网上填报的方式，申请人需同时提交纸质材料（一式三份</w:t>
      </w:r>
      <w:r w:rsidR="00C076E4" w:rsidRPr="007306AF">
        <w:rPr>
          <w:rFonts w:ascii="仿宋" w:eastAsia="仿宋" w:hAnsi="仿宋" w:hint="eastAsia"/>
          <w:sz w:val="32"/>
          <w:szCs w:val="32"/>
        </w:rPr>
        <w:t>，</w:t>
      </w:r>
      <w:r w:rsidR="00C076E4" w:rsidRPr="007306AF">
        <w:rPr>
          <w:rFonts w:ascii="仿宋" w:eastAsia="仿宋" w:hAnsi="仿宋"/>
          <w:sz w:val="32"/>
          <w:szCs w:val="32"/>
        </w:rPr>
        <w:t>A4纸双面打印</w:t>
      </w:r>
      <w:r w:rsidRPr="007306AF">
        <w:rPr>
          <w:rFonts w:ascii="仿宋" w:eastAsia="仿宋" w:hAnsi="仿宋"/>
          <w:sz w:val="32"/>
          <w:szCs w:val="32"/>
        </w:rPr>
        <w:t>）。</w:t>
      </w:r>
    </w:p>
    <w:p w:rsidR="000F5299" w:rsidRPr="007306AF" w:rsidRDefault="000F5299"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2</w:t>
      </w:r>
      <w:r w:rsidR="00005FE2" w:rsidRPr="007306AF">
        <w:rPr>
          <w:rFonts w:ascii="仿宋" w:eastAsia="仿宋" w:hAnsi="仿宋" w:hint="eastAsia"/>
          <w:sz w:val="32"/>
          <w:szCs w:val="32"/>
        </w:rPr>
        <w:t>、</w:t>
      </w:r>
      <w:r w:rsidRPr="007306AF">
        <w:rPr>
          <w:rFonts w:ascii="仿宋" w:eastAsia="仿宋" w:hAnsi="仿宋"/>
          <w:sz w:val="32"/>
          <w:szCs w:val="32"/>
        </w:rPr>
        <w:t>系统填报的网址：</w:t>
      </w:r>
      <w:r w:rsidR="00005FE2" w:rsidRPr="00B52ADE">
        <w:rPr>
          <w:rStyle w:val="a6"/>
          <w:rFonts w:ascii="仿宋" w:eastAsia="仿宋" w:hAnsi="仿宋"/>
          <w:color w:val="auto"/>
          <w:sz w:val="32"/>
          <w:szCs w:val="32"/>
          <w:u w:val="none"/>
        </w:rPr>
        <w:t>http://kfkt.xhu1960.com</w:t>
      </w:r>
      <w:r w:rsidR="00005FE2" w:rsidRPr="007306AF">
        <w:rPr>
          <w:rFonts w:ascii="仿宋" w:eastAsia="仿宋" w:hAnsi="仿宋" w:hint="eastAsia"/>
          <w:sz w:val="32"/>
          <w:szCs w:val="32"/>
        </w:rPr>
        <w:t>。</w:t>
      </w:r>
    </w:p>
    <w:p w:rsidR="000F5299" w:rsidRPr="007306AF" w:rsidRDefault="000F5299"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系统开通时间：3月</w:t>
      </w:r>
      <w:r w:rsidR="00E4101C">
        <w:rPr>
          <w:rFonts w:ascii="仿宋" w:eastAsia="仿宋" w:hAnsi="仿宋" w:hint="eastAsia"/>
          <w:sz w:val="32"/>
          <w:szCs w:val="32"/>
        </w:rPr>
        <w:t>10</w:t>
      </w:r>
      <w:r w:rsidRPr="007306AF">
        <w:rPr>
          <w:rFonts w:ascii="仿宋" w:eastAsia="仿宋" w:hAnsi="仿宋"/>
          <w:sz w:val="32"/>
          <w:szCs w:val="32"/>
        </w:rPr>
        <w:t>日00:00，系统截止时间：4月</w:t>
      </w:r>
      <w:r w:rsidR="00E4101C">
        <w:rPr>
          <w:rFonts w:ascii="仿宋" w:eastAsia="仿宋" w:hAnsi="仿宋" w:hint="eastAsia"/>
          <w:sz w:val="32"/>
          <w:szCs w:val="32"/>
        </w:rPr>
        <w:t>11</w:t>
      </w:r>
      <w:r w:rsidRPr="007306AF">
        <w:rPr>
          <w:rFonts w:ascii="仿宋" w:eastAsia="仿宋" w:hAnsi="仿宋"/>
          <w:sz w:val="32"/>
          <w:szCs w:val="32"/>
        </w:rPr>
        <w:t>日24:00。</w:t>
      </w:r>
    </w:p>
    <w:p w:rsidR="000F5299" w:rsidRPr="007306AF" w:rsidRDefault="000F5299"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3</w:t>
      </w:r>
      <w:r w:rsidR="00005FE2" w:rsidRPr="007306AF">
        <w:rPr>
          <w:rFonts w:ascii="仿宋" w:eastAsia="仿宋" w:hAnsi="仿宋" w:hint="eastAsia"/>
          <w:sz w:val="32"/>
          <w:szCs w:val="32"/>
        </w:rPr>
        <w:t>、</w:t>
      </w:r>
      <w:r w:rsidRPr="007306AF">
        <w:rPr>
          <w:rFonts w:ascii="仿宋" w:eastAsia="仿宋" w:hAnsi="仿宋"/>
          <w:sz w:val="32"/>
          <w:szCs w:val="32"/>
        </w:rPr>
        <w:t>项目的审批结果将会以短信形式告知申请人。</w:t>
      </w:r>
    </w:p>
    <w:p w:rsidR="000F5299" w:rsidRPr="007306AF" w:rsidRDefault="000F5299"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4</w:t>
      </w:r>
      <w:r w:rsidR="00005FE2" w:rsidRPr="007306AF">
        <w:rPr>
          <w:rFonts w:ascii="仿宋" w:eastAsia="仿宋" w:hAnsi="仿宋" w:hint="eastAsia"/>
          <w:sz w:val="32"/>
          <w:szCs w:val="32"/>
        </w:rPr>
        <w:t>、</w:t>
      </w:r>
      <w:r w:rsidRPr="007306AF">
        <w:rPr>
          <w:rFonts w:ascii="仿宋" w:eastAsia="仿宋" w:hAnsi="仿宋"/>
          <w:sz w:val="32"/>
          <w:szCs w:val="32"/>
        </w:rPr>
        <w:t>纸质文档请从系统下载后打印（有</w:t>
      </w:r>
      <w:proofErr w:type="gramStart"/>
      <w:r w:rsidRPr="007306AF">
        <w:rPr>
          <w:rFonts w:ascii="仿宋" w:eastAsia="仿宋" w:hAnsi="仿宋"/>
          <w:sz w:val="32"/>
          <w:szCs w:val="32"/>
        </w:rPr>
        <w:t>二维码标识</w:t>
      </w:r>
      <w:proofErr w:type="gramEnd"/>
      <w:r w:rsidRPr="007306AF">
        <w:rPr>
          <w:rFonts w:ascii="仿宋" w:eastAsia="仿宋" w:hAnsi="仿宋"/>
          <w:sz w:val="32"/>
          <w:szCs w:val="32"/>
        </w:rPr>
        <w:t>），保证网上填报信息与纸质文档一致。</w:t>
      </w:r>
    </w:p>
    <w:p w:rsidR="00EA154B" w:rsidRPr="007306AF" w:rsidRDefault="00B000EE" w:rsidP="00073BD6">
      <w:pPr>
        <w:widowControl/>
        <w:shd w:val="clear" w:color="auto" w:fill="FFFFFF"/>
        <w:adjustRightInd w:val="0"/>
        <w:snapToGrid w:val="0"/>
        <w:spacing w:line="720" w:lineRule="exact"/>
        <w:jc w:val="left"/>
        <w:rPr>
          <w:rFonts w:ascii="仿宋" w:eastAsia="仿宋" w:hAnsi="仿宋"/>
          <w:sz w:val="32"/>
          <w:szCs w:val="32"/>
        </w:rPr>
      </w:pPr>
      <w:r w:rsidRPr="007306AF">
        <w:rPr>
          <w:rFonts w:ascii="Calibri" w:eastAsia="仿宋" w:hAnsi="Calibri" w:cs="Calibri"/>
          <w:sz w:val="32"/>
          <w:szCs w:val="32"/>
        </w:rPr>
        <w:t> </w:t>
      </w:r>
      <w:r w:rsidR="00005FE2" w:rsidRPr="007306AF">
        <w:rPr>
          <w:rFonts w:ascii="仿宋" w:eastAsia="仿宋" w:hAnsi="仿宋" w:hint="eastAsia"/>
          <w:sz w:val="32"/>
          <w:szCs w:val="32"/>
        </w:rPr>
        <w:t xml:space="preserve">    </w:t>
      </w:r>
      <w:r w:rsidR="00FC1912" w:rsidRPr="007306AF">
        <w:rPr>
          <w:rFonts w:ascii="仿宋" w:eastAsia="仿宋" w:hAnsi="仿宋" w:hint="eastAsia"/>
          <w:sz w:val="32"/>
          <w:szCs w:val="32"/>
        </w:rPr>
        <w:t>5</w:t>
      </w:r>
      <w:r w:rsidR="00005FE2" w:rsidRPr="007306AF">
        <w:rPr>
          <w:rFonts w:ascii="仿宋" w:eastAsia="仿宋" w:hAnsi="仿宋" w:hint="eastAsia"/>
          <w:sz w:val="32"/>
          <w:szCs w:val="32"/>
        </w:rPr>
        <w:t>、</w:t>
      </w:r>
      <w:r w:rsidR="000D7170" w:rsidRPr="007306AF">
        <w:rPr>
          <w:rFonts w:ascii="仿宋" w:eastAsia="仿宋" w:hAnsi="仿宋" w:hint="eastAsia"/>
          <w:sz w:val="32"/>
          <w:szCs w:val="32"/>
        </w:rPr>
        <w:t>结题</w:t>
      </w:r>
      <w:r w:rsidR="00EA154B" w:rsidRPr="007306AF">
        <w:rPr>
          <w:rFonts w:ascii="仿宋" w:eastAsia="仿宋" w:hAnsi="仿宋"/>
          <w:sz w:val="32"/>
          <w:szCs w:val="32"/>
        </w:rPr>
        <w:t>要求。</w:t>
      </w:r>
      <w:r w:rsidR="0093205B" w:rsidRPr="007306AF">
        <w:rPr>
          <w:rFonts w:ascii="仿宋" w:eastAsia="仿宋" w:hAnsi="仿宋"/>
          <w:sz w:val="32"/>
          <w:szCs w:val="32"/>
        </w:rPr>
        <w:t>课题（包括自筹课题）所取得的有关学术论文、专著等成果，均应标注</w:t>
      </w:r>
      <w:r w:rsidR="00534511" w:rsidRPr="007306AF">
        <w:rPr>
          <w:rFonts w:ascii="仿宋" w:eastAsia="仿宋" w:hAnsi="仿宋"/>
          <w:sz w:val="32"/>
          <w:szCs w:val="32"/>
        </w:rPr>
        <w:t xml:space="preserve"> </w:t>
      </w:r>
      <w:r w:rsidR="00F31D17" w:rsidRPr="007306AF">
        <w:rPr>
          <w:rFonts w:ascii="仿宋" w:eastAsia="仿宋" w:hAnsi="仿宋"/>
          <w:sz w:val="32"/>
          <w:szCs w:val="32"/>
        </w:rPr>
        <w:t>“</w:t>
      </w:r>
      <w:r w:rsidR="00F31D17" w:rsidRPr="007306AF">
        <w:rPr>
          <w:rFonts w:ascii="仿宋" w:eastAsia="仿宋" w:hAnsi="仿宋" w:hint="eastAsia"/>
          <w:sz w:val="32"/>
          <w:szCs w:val="32"/>
        </w:rPr>
        <w:t>军民融合体制机制创新研究中心</w:t>
      </w:r>
      <w:r w:rsidR="00F31D17" w:rsidRPr="007306AF">
        <w:rPr>
          <w:rFonts w:ascii="仿宋" w:eastAsia="仿宋" w:hAnsi="仿宋"/>
          <w:sz w:val="32"/>
          <w:szCs w:val="32"/>
        </w:rPr>
        <w:t>课题（</w:t>
      </w:r>
      <w:r w:rsidR="00C75771" w:rsidRPr="007306AF">
        <w:rPr>
          <w:rFonts w:ascii="仿宋" w:eastAsia="仿宋" w:hAnsi="仿宋" w:hint="eastAsia"/>
          <w:sz w:val="32"/>
          <w:szCs w:val="32"/>
        </w:rPr>
        <w:t>课题</w:t>
      </w:r>
      <w:r w:rsidR="00F31D17" w:rsidRPr="007306AF">
        <w:rPr>
          <w:rFonts w:ascii="仿宋" w:eastAsia="仿宋" w:hAnsi="仿宋"/>
          <w:sz w:val="32"/>
          <w:szCs w:val="32"/>
        </w:rPr>
        <w:t>编号：</w:t>
      </w:r>
      <w:proofErr w:type="gramStart"/>
      <w:r w:rsidR="005C70AC" w:rsidRPr="007306AF">
        <w:rPr>
          <w:rFonts w:ascii="仿宋" w:eastAsia="仿宋" w:hAnsi="仿宋"/>
          <w:sz w:val="32"/>
          <w:szCs w:val="32"/>
        </w:rPr>
        <w:t xml:space="preserve">XX </w:t>
      </w:r>
      <w:proofErr w:type="spellStart"/>
      <w:r w:rsidR="005C70AC" w:rsidRPr="007306AF">
        <w:rPr>
          <w:rFonts w:ascii="仿宋" w:eastAsia="仿宋" w:hAnsi="仿宋"/>
          <w:sz w:val="32"/>
          <w:szCs w:val="32"/>
        </w:rPr>
        <w:t>XX</w:t>
      </w:r>
      <w:proofErr w:type="spellEnd"/>
      <w:r w:rsidR="005C70AC" w:rsidRPr="007306AF">
        <w:rPr>
          <w:rFonts w:ascii="仿宋" w:eastAsia="仿宋" w:hAnsi="仿宋"/>
          <w:sz w:val="32"/>
          <w:szCs w:val="32"/>
        </w:rPr>
        <w:t xml:space="preserve"> </w:t>
      </w:r>
      <w:proofErr w:type="spellStart"/>
      <w:proofErr w:type="gramEnd"/>
      <w:r w:rsidR="00F31D17" w:rsidRPr="007306AF">
        <w:rPr>
          <w:rFonts w:ascii="仿宋" w:eastAsia="仿宋" w:hAnsi="仿宋"/>
          <w:sz w:val="32"/>
          <w:szCs w:val="32"/>
        </w:rPr>
        <w:t>XX</w:t>
      </w:r>
      <w:proofErr w:type="spellEnd"/>
      <w:r w:rsidR="00F31D17" w:rsidRPr="007306AF">
        <w:rPr>
          <w:rFonts w:ascii="仿宋" w:eastAsia="仿宋" w:hAnsi="仿宋"/>
          <w:sz w:val="32"/>
          <w:szCs w:val="32"/>
        </w:rPr>
        <w:t>）资助”</w:t>
      </w:r>
      <w:r w:rsidR="00EA154B" w:rsidRPr="007306AF">
        <w:rPr>
          <w:rFonts w:ascii="仿宋" w:eastAsia="仿宋" w:hAnsi="仿宋"/>
          <w:sz w:val="32"/>
          <w:szCs w:val="32"/>
        </w:rPr>
        <w:t>，未标注的，</w:t>
      </w:r>
      <w:r w:rsidR="00EA154B" w:rsidRPr="007306AF">
        <w:rPr>
          <w:rFonts w:ascii="仿宋" w:eastAsia="仿宋" w:hAnsi="仿宋"/>
          <w:sz w:val="32"/>
          <w:szCs w:val="32"/>
        </w:rPr>
        <w:lastRenderedPageBreak/>
        <w:t>结题时不计入成果。没有取得预期研究成果的课题将不能通过验收。</w:t>
      </w:r>
    </w:p>
    <w:p w:rsidR="00B000EE" w:rsidRPr="007306AF" w:rsidRDefault="00AE447C"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hint="eastAsia"/>
          <w:sz w:val="32"/>
          <w:szCs w:val="32"/>
        </w:rPr>
        <w:t>6、</w:t>
      </w:r>
      <w:r w:rsidR="00404E70" w:rsidRPr="007306AF">
        <w:rPr>
          <w:rFonts w:ascii="仿宋" w:eastAsia="仿宋" w:hAnsi="仿宋" w:hint="eastAsia"/>
          <w:sz w:val="32"/>
          <w:szCs w:val="32"/>
        </w:rPr>
        <w:t>申请书和结题</w:t>
      </w:r>
      <w:r w:rsidR="00C076E4" w:rsidRPr="007306AF">
        <w:rPr>
          <w:rFonts w:ascii="仿宋" w:eastAsia="仿宋" w:hAnsi="仿宋" w:hint="eastAsia"/>
          <w:sz w:val="32"/>
          <w:szCs w:val="32"/>
        </w:rPr>
        <w:t>纸质</w:t>
      </w:r>
      <w:r w:rsidR="00404E70" w:rsidRPr="007306AF">
        <w:rPr>
          <w:rFonts w:ascii="仿宋" w:eastAsia="仿宋" w:hAnsi="仿宋" w:hint="eastAsia"/>
          <w:sz w:val="32"/>
          <w:szCs w:val="32"/>
        </w:rPr>
        <w:t>材料</w:t>
      </w:r>
      <w:r w:rsidRPr="007306AF">
        <w:rPr>
          <w:rFonts w:ascii="仿宋" w:eastAsia="仿宋" w:hAnsi="仿宋"/>
          <w:sz w:val="32"/>
          <w:szCs w:val="32"/>
        </w:rPr>
        <w:t>请于</w:t>
      </w:r>
      <w:r w:rsidR="00404E70" w:rsidRPr="007306AF">
        <w:rPr>
          <w:rFonts w:ascii="仿宋" w:eastAsia="仿宋" w:hAnsi="仿宋" w:hint="eastAsia"/>
          <w:sz w:val="32"/>
          <w:szCs w:val="32"/>
        </w:rPr>
        <w:t>2019年</w:t>
      </w:r>
      <w:r w:rsidRPr="007306AF">
        <w:rPr>
          <w:rFonts w:ascii="仿宋" w:eastAsia="仿宋" w:hAnsi="仿宋"/>
          <w:sz w:val="32"/>
          <w:szCs w:val="32"/>
        </w:rPr>
        <w:t>4月</w:t>
      </w:r>
      <w:r w:rsidR="00B52ADE">
        <w:rPr>
          <w:rFonts w:ascii="仿宋" w:eastAsia="仿宋" w:hAnsi="仿宋"/>
          <w:sz w:val="32"/>
          <w:szCs w:val="32"/>
        </w:rPr>
        <w:t>1</w:t>
      </w:r>
      <w:r w:rsidR="00E4101C">
        <w:rPr>
          <w:rFonts w:ascii="仿宋" w:eastAsia="仿宋" w:hAnsi="仿宋" w:hint="eastAsia"/>
          <w:sz w:val="32"/>
          <w:szCs w:val="32"/>
        </w:rPr>
        <w:t>2</w:t>
      </w:r>
      <w:r w:rsidR="00AD7C15" w:rsidRPr="007306AF">
        <w:rPr>
          <w:rFonts w:ascii="仿宋" w:eastAsia="仿宋" w:hAnsi="仿宋"/>
          <w:sz w:val="32"/>
          <w:szCs w:val="32"/>
        </w:rPr>
        <w:t>日前报送</w:t>
      </w:r>
      <w:r w:rsidRPr="007306AF">
        <w:rPr>
          <w:rFonts w:ascii="仿宋" w:eastAsia="仿宋" w:hAnsi="仿宋" w:hint="eastAsia"/>
          <w:sz w:val="32"/>
          <w:szCs w:val="32"/>
        </w:rPr>
        <w:t>至西华大学军民融合处（第八教学楼512室），逾期不再受理。</w:t>
      </w:r>
    </w:p>
    <w:p w:rsidR="00B000EE" w:rsidRPr="007306AF" w:rsidRDefault="00B000EE"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中心办公地址：四川省成都市郫都区红光大道9999号西华大学</w:t>
      </w:r>
      <w:r w:rsidR="00022E13" w:rsidRPr="007306AF">
        <w:rPr>
          <w:rFonts w:ascii="仿宋" w:eastAsia="仿宋" w:hAnsi="仿宋" w:hint="eastAsia"/>
          <w:sz w:val="32"/>
          <w:szCs w:val="32"/>
        </w:rPr>
        <w:t>军民融合处；</w:t>
      </w:r>
      <w:r w:rsidRPr="007306AF">
        <w:rPr>
          <w:rFonts w:ascii="仿宋" w:eastAsia="仿宋" w:hAnsi="仿宋"/>
          <w:sz w:val="32"/>
          <w:szCs w:val="32"/>
        </w:rPr>
        <w:t>邮编：610039。</w:t>
      </w:r>
    </w:p>
    <w:p w:rsidR="00B000EE" w:rsidRPr="007306AF" w:rsidRDefault="00B000EE" w:rsidP="00073BD6">
      <w:pPr>
        <w:widowControl/>
        <w:shd w:val="clear" w:color="auto" w:fill="FFFFFF"/>
        <w:adjustRightInd w:val="0"/>
        <w:snapToGrid w:val="0"/>
        <w:spacing w:line="720" w:lineRule="exact"/>
        <w:ind w:firstLineChars="200" w:firstLine="640"/>
        <w:jc w:val="left"/>
        <w:rPr>
          <w:rFonts w:ascii="仿宋" w:eastAsia="仿宋" w:hAnsi="仿宋"/>
          <w:sz w:val="32"/>
          <w:szCs w:val="32"/>
        </w:rPr>
      </w:pPr>
      <w:r w:rsidRPr="007306AF">
        <w:rPr>
          <w:rFonts w:ascii="仿宋" w:eastAsia="仿宋" w:hAnsi="仿宋"/>
          <w:sz w:val="32"/>
          <w:szCs w:val="32"/>
        </w:rPr>
        <w:t>联系人：</w:t>
      </w:r>
      <w:r w:rsidR="00EA154B" w:rsidRPr="007306AF">
        <w:rPr>
          <w:rFonts w:ascii="仿宋" w:eastAsia="仿宋" w:hAnsi="仿宋" w:hint="eastAsia"/>
          <w:sz w:val="32"/>
          <w:szCs w:val="32"/>
        </w:rPr>
        <w:t>陈杨</w:t>
      </w:r>
      <w:r w:rsidR="00137A01">
        <w:rPr>
          <w:rFonts w:ascii="仿宋" w:eastAsia="仿宋" w:hAnsi="仿宋" w:hint="eastAsia"/>
          <w:sz w:val="32"/>
          <w:szCs w:val="32"/>
        </w:rPr>
        <w:t xml:space="preserve">  </w:t>
      </w:r>
      <w:r w:rsidR="00137A01" w:rsidRPr="007306AF">
        <w:rPr>
          <w:rFonts w:ascii="仿宋" w:eastAsia="仿宋" w:hAnsi="仿宋"/>
          <w:sz w:val="32"/>
          <w:szCs w:val="32"/>
        </w:rPr>
        <w:t>028-87</w:t>
      </w:r>
      <w:r w:rsidR="00137A01" w:rsidRPr="007306AF">
        <w:rPr>
          <w:rFonts w:ascii="仿宋" w:eastAsia="仿宋" w:hAnsi="仿宋" w:hint="eastAsia"/>
          <w:sz w:val="32"/>
          <w:szCs w:val="32"/>
        </w:rPr>
        <w:t>729722</w:t>
      </w:r>
      <w:r w:rsidR="00137A01" w:rsidRPr="007306AF">
        <w:rPr>
          <w:rFonts w:ascii="仿宋" w:eastAsia="仿宋" w:hAnsi="仿宋"/>
          <w:sz w:val="32"/>
          <w:szCs w:val="32"/>
        </w:rPr>
        <w:t>；</w:t>
      </w:r>
    </w:p>
    <w:p w:rsidR="005C0F89" w:rsidRDefault="005C0F89" w:rsidP="00073BD6">
      <w:pPr>
        <w:pStyle w:val="Default"/>
        <w:snapToGrid w:val="0"/>
        <w:spacing w:line="720" w:lineRule="exact"/>
        <w:ind w:firstLineChars="200" w:firstLine="640"/>
        <w:rPr>
          <w:rFonts w:ascii="仿宋" w:eastAsia="仿宋" w:hAnsi="仿宋" w:cstheme="minorBidi" w:hint="eastAsia"/>
          <w:color w:val="auto"/>
          <w:kern w:val="2"/>
          <w:sz w:val="32"/>
          <w:szCs w:val="32"/>
        </w:rPr>
      </w:pPr>
    </w:p>
    <w:p w:rsidR="00137A01" w:rsidRDefault="00137A01" w:rsidP="00073BD6">
      <w:pPr>
        <w:pStyle w:val="Default"/>
        <w:snapToGrid w:val="0"/>
        <w:spacing w:line="720" w:lineRule="exact"/>
        <w:ind w:firstLineChars="200" w:firstLine="640"/>
        <w:rPr>
          <w:rFonts w:ascii="仿宋" w:eastAsia="仿宋" w:hAnsi="仿宋" w:cstheme="minorBidi"/>
          <w:color w:val="auto"/>
          <w:kern w:val="2"/>
          <w:sz w:val="32"/>
          <w:szCs w:val="32"/>
        </w:rPr>
      </w:pPr>
    </w:p>
    <w:p w:rsidR="00020333" w:rsidRPr="007306AF" w:rsidRDefault="00020333" w:rsidP="00073BD6">
      <w:pPr>
        <w:pStyle w:val="Default"/>
        <w:snapToGrid w:val="0"/>
        <w:spacing w:line="720" w:lineRule="exact"/>
        <w:ind w:firstLineChars="200" w:firstLine="640"/>
        <w:rPr>
          <w:rFonts w:ascii="仿宋" w:eastAsia="仿宋" w:hAnsi="仿宋" w:cstheme="minorBidi"/>
          <w:color w:val="auto"/>
          <w:kern w:val="2"/>
          <w:sz w:val="32"/>
          <w:szCs w:val="32"/>
        </w:rPr>
      </w:pPr>
    </w:p>
    <w:p w:rsidR="008F733F" w:rsidRPr="007306AF" w:rsidRDefault="008F733F" w:rsidP="00073BD6">
      <w:pPr>
        <w:pStyle w:val="Default"/>
        <w:snapToGrid w:val="0"/>
        <w:spacing w:line="720" w:lineRule="exact"/>
        <w:jc w:val="right"/>
        <w:rPr>
          <w:rFonts w:ascii="仿宋" w:eastAsia="仿宋" w:hAnsi="仿宋" w:cstheme="minorBidi"/>
          <w:color w:val="auto"/>
          <w:kern w:val="2"/>
          <w:sz w:val="32"/>
          <w:szCs w:val="32"/>
        </w:rPr>
      </w:pPr>
      <w:r w:rsidRPr="007306AF">
        <w:rPr>
          <w:rFonts w:ascii="仿宋" w:eastAsia="仿宋" w:hAnsi="仿宋" w:cstheme="minorBidi" w:hint="eastAsia"/>
          <w:color w:val="auto"/>
          <w:kern w:val="2"/>
          <w:sz w:val="32"/>
          <w:szCs w:val="32"/>
        </w:rPr>
        <w:t>军民融合体制机制创新研究中心</w:t>
      </w:r>
    </w:p>
    <w:p w:rsidR="008F733F" w:rsidRDefault="008F733F" w:rsidP="00073BD6">
      <w:pPr>
        <w:pStyle w:val="Default"/>
        <w:snapToGrid w:val="0"/>
        <w:spacing w:line="720" w:lineRule="exact"/>
        <w:ind w:right="1280"/>
        <w:jc w:val="right"/>
        <w:rPr>
          <w:rFonts w:ascii="仿宋" w:eastAsia="仿宋" w:hAnsi="仿宋" w:cstheme="minorBidi"/>
          <w:color w:val="auto"/>
          <w:kern w:val="2"/>
          <w:sz w:val="32"/>
          <w:szCs w:val="32"/>
        </w:rPr>
      </w:pPr>
      <w:bookmarkStart w:id="0" w:name="_GoBack"/>
      <w:bookmarkEnd w:id="0"/>
      <w:r w:rsidRPr="007306AF">
        <w:rPr>
          <w:rFonts w:ascii="仿宋" w:eastAsia="仿宋" w:hAnsi="仿宋" w:cstheme="minorBidi" w:hint="eastAsia"/>
          <w:color w:val="auto"/>
          <w:kern w:val="2"/>
          <w:sz w:val="32"/>
          <w:szCs w:val="32"/>
        </w:rPr>
        <w:t>201</w:t>
      </w:r>
      <w:r w:rsidR="00B1709E" w:rsidRPr="007306AF">
        <w:rPr>
          <w:rFonts w:ascii="仿宋" w:eastAsia="仿宋" w:hAnsi="仿宋" w:cstheme="minorBidi" w:hint="eastAsia"/>
          <w:color w:val="auto"/>
          <w:kern w:val="2"/>
          <w:sz w:val="32"/>
          <w:szCs w:val="32"/>
        </w:rPr>
        <w:t>9</w:t>
      </w:r>
      <w:r w:rsidRPr="007306AF">
        <w:rPr>
          <w:rFonts w:ascii="仿宋" w:eastAsia="仿宋" w:hAnsi="仿宋" w:cstheme="minorBidi" w:hint="eastAsia"/>
          <w:color w:val="auto"/>
          <w:kern w:val="2"/>
          <w:sz w:val="32"/>
          <w:szCs w:val="32"/>
        </w:rPr>
        <w:t>年3月</w:t>
      </w:r>
      <w:r w:rsidR="00BA73A9">
        <w:rPr>
          <w:rFonts w:ascii="仿宋" w:eastAsia="仿宋" w:hAnsi="仿宋" w:cstheme="minorBidi" w:hint="eastAsia"/>
          <w:color w:val="auto"/>
          <w:kern w:val="2"/>
          <w:sz w:val="32"/>
          <w:szCs w:val="32"/>
        </w:rPr>
        <w:t>10</w:t>
      </w:r>
      <w:r w:rsidRPr="007306AF">
        <w:rPr>
          <w:rFonts w:ascii="仿宋" w:eastAsia="仿宋" w:hAnsi="仿宋" w:cstheme="minorBidi" w:hint="eastAsia"/>
          <w:color w:val="auto"/>
          <w:kern w:val="2"/>
          <w:sz w:val="32"/>
          <w:szCs w:val="32"/>
        </w:rPr>
        <w:t>日</w:t>
      </w:r>
    </w:p>
    <w:p w:rsidR="00073BD6" w:rsidRDefault="00073BD6" w:rsidP="00073BD6">
      <w:pPr>
        <w:pStyle w:val="Default"/>
        <w:snapToGrid w:val="0"/>
        <w:spacing w:line="720" w:lineRule="exact"/>
        <w:ind w:right="1920"/>
        <w:rPr>
          <w:rFonts w:ascii="仿宋" w:eastAsia="仿宋" w:hAnsi="仿宋" w:cstheme="minorBidi"/>
          <w:color w:val="auto"/>
          <w:kern w:val="2"/>
          <w:sz w:val="32"/>
          <w:szCs w:val="32"/>
        </w:rPr>
      </w:pPr>
    </w:p>
    <w:p w:rsidR="00073BD6" w:rsidRPr="007306AF" w:rsidRDefault="00073BD6" w:rsidP="00073BD6">
      <w:pPr>
        <w:pStyle w:val="Default"/>
        <w:snapToGrid w:val="0"/>
        <w:spacing w:line="720" w:lineRule="exact"/>
        <w:ind w:right="1920"/>
        <w:rPr>
          <w:rFonts w:ascii="仿宋" w:eastAsia="仿宋" w:hAnsi="仿宋" w:cstheme="minorBidi"/>
          <w:color w:val="auto"/>
          <w:kern w:val="2"/>
          <w:sz w:val="32"/>
          <w:szCs w:val="32"/>
        </w:rPr>
      </w:pPr>
    </w:p>
    <w:p w:rsidR="00B52ADE" w:rsidRDefault="00C62512" w:rsidP="0087429D">
      <w:pPr>
        <w:widowControl/>
        <w:shd w:val="clear" w:color="auto" w:fill="FFFFFF"/>
        <w:adjustRightInd w:val="0"/>
        <w:snapToGrid w:val="0"/>
        <w:spacing w:line="360" w:lineRule="auto"/>
        <w:jc w:val="left"/>
        <w:rPr>
          <w:sz w:val="28"/>
          <w:szCs w:val="28"/>
        </w:rPr>
      </w:pPr>
      <w:r w:rsidRPr="00020333">
        <w:rPr>
          <w:rFonts w:ascii="仿宋" w:eastAsia="仿宋" w:hAnsi="仿宋" w:hint="eastAsia"/>
          <w:sz w:val="32"/>
          <w:szCs w:val="32"/>
        </w:rPr>
        <w:t>附件：</w:t>
      </w:r>
      <w:r w:rsidR="00CD365A" w:rsidRPr="00020333">
        <w:rPr>
          <w:rFonts w:ascii="仿宋" w:eastAsia="仿宋" w:hAnsi="仿宋" w:hint="eastAsia"/>
          <w:sz w:val="32"/>
          <w:szCs w:val="32"/>
        </w:rPr>
        <w:t>军民融合体制机制</w:t>
      </w:r>
      <w:r w:rsidR="0031181E" w:rsidRPr="00020333">
        <w:rPr>
          <w:rFonts w:ascii="仿宋" w:eastAsia="仿宋" w:hAnsi="仿宋" w:hint="eastAsia"/>
          <w:sz w:val="32"/>
          <w:szCs w:val="32"/>
        </w:rPr>
        <w:t>创新</w:t>
      </w:r>
      <w:r w:rsidR="00CD365A" w:rsidRPr="00020333">
        <w:rPr>
          <w:rFonts w:ascii="仿宋" w:eastAsia="仿宋" w:hAnsi="仿宋" w:hint="eastAsia"/>
          <w:sz w:val="32"/>
          <w:szCs w:val="32"/>
        </w:rPr>
        <w:t>研究中心</w:t>
      </w:r>
      <w:r w:rsidRPr="00020333">
        <w:rPr>
          <w:rFonts w:ascii="仿宋" w:eastAsia="仿宋" w:hAnsi="仿宋" w:hint="eastAsia"/>
          <w:sz w:val="32"/>
          <w:szCs w:val="32"/>
        </w:rPr>
        <w:t>201</w:t>
      </w:r>
      <w:r w:rsidR="00B1709E" w:rsidRPr="00020333">
        <w:rPr>
          <w:rFonts w:ascii="仿宋" w:eastAsia="仿宋" w:hAnsi="仿宋" w:hint="eastAsia"/>
          <w:sz w:val="32"/>
          <w:szCs w:val="32"/>
        </w:rPr>
        <w:t>9</w:t>
      </w:r>
      <w:r w:rsidR="00311D5A" w:rsidRPr="00020333">
        <w:rPr>
          <w:rFonts w:ascii="仿宋" w:eastAsia="仿宋" w:hAnsi="仿宋" w:hint="eastAsia"/>
          <w:sz w:val="32"/>
          <w:szCs w:val="32"/>
        </w:rPr>
        <w:t>年</w:t>
      </w:r>
      <w:r w:rsidRPr="00020333">
        <w:rPr>
          <w:rFonts w:ascii="仿宋" w:eastAsia="仿宋" w:hAnsi="仿宋" w:hint="eastAsia"/>
          <w:sz w:val="32"/>
          <w:szCs w:val="32"/>
        </w:rPr>
        <w:t>课题申报指南</w:t>
      </w:r>
      <w:r w:rsidR="00B52ADE">
        <w:rPr>
          <w:sz w:val="28"/>
          <w:szCs w:val="28"/>
        </w:rPr>
        <w:br w:type="page"/>
      </w:r>
    </w:p>
    <w:p w:rsidR="00016727" w:rsidRPr="00016727" w:rsidRDefault="00016727" w:rsidP="00AD7C15">
      <w:pPr>
        <w:adjustRightInd w:val="0"/>
        <w:snapToGrid w:val="0"/>
        <w:rPr>
          <w:b/>
          <w:sz w:val="32"/>
          <w:szCs w:val="32"/>
        </w:rPr>
      </w:pPr>
      <w:r w:rsidRPr="00016727">
        <w:rPr>
          <w:rFonts w:hint="eastAsia"/>
          <w:b/>
          <w:sz w:val="32"/>
          <w:szCs w:val="32"/>
        </w:rPr>
        <w:lastRenderedPageBreak/>
        <w:t>附件：</w:t>
      </w:r>
    </w:p>
    <w:p w:rsidR="00020333" w:rsidRDefault="00CD365A" w:rsidP="00AD7C15">
      <w:pPr>
        <w:adjustRightInd w:val="0"/>
        <w:snapToGrid w:val="0"/>
        <w:jc w:val="center"/>
        <w:rPr>
          <w:rFonts w:ascii="方正小标宋简体" w:eastAsia="方正小标宋简体"/>
          <w:sz w:val="44"/>
          <w:szCs w:val="44"/>
        </w:rPr>
      </w:pPr>
      <w:r w:rsidRPr="00020333">
        <w:rPr>
          <w:rFonts w:ascii="方正小标宋简体" w:eastAsia="方正小标宋简体" w:hint="eastAsia"/>
          <w:sz w:val="44"/>
          <w:szCs w:val="44"/>
        </w:rPr>
        <w:t>军民融合体制机制</w:t>
      </w:r>
      <w:r w:rsidR="0031181E" w:rsidRPr="00020333">
        <w:rPr>
          <w:rFonts w:ascii="方正小标宋简体" w:eastAsia="方正小标宋简体" w:hint="eastAsia"/>
          <w:sz w:val="44"/>
          <w:szCs w:val="44"/>
        </w:rPr>
        <w:t>创新</w:t>
      </w:r>
      <w:r w:rsidRPr="00020333">
        <w:rPr>
          <w:rFonts w:ascii="方正小标宋简体" w:eastAsia="方正小标宋简体" w:hint="eastAsia"/>
          <w:sz w:val="44"/>
          <w:szCs w:val="44"/>
        </w:rPr>
        <w:t>研究中心</w:t>
      </w:r>
    </w:p>
    <w:p w:rsidR="00016727" w:rsidRPr="00020333" w:rsidRDefault="00016727" w:rsidP="00AD7C15">
      <w:pPr>
        <w:adjustRightInd w:val="0"/>
        <w:snapToGrid w:val="0"/>
        <w:jc w:val="center"/>
        <w:rPr>
          <w:rFonts w:ascii="方正小标宋简体" w:eastAsia="方正小标宋简体"/>
          <w:sz w:val="44"/>
          <w:szCs w:val="44"/>
        </w:rPr>
      </w:pPr>
      <w:r w:rsidRPr="00020333">
        <w:rPr>
          <w:rFonts w:ascii="方正小标宋简体" w:eastAsia="方正小标宋简体" w:hint="eastAsia"/>
          <w:sz w:val="44"/>
          <w:szCs w:val="44"/>
        </w:rPr>
        <w:t>201</w:t>
      </w:r>
      <w:r w:rsidR="00B1709E" w:rsidRPr="00020333">
        <w:rPr>
          <w:rFonts w:ascii="方正小标宋简体" w:eastAsia="方正小标宋简体" w:hint="eastAsia"/>
          <w:sz w:val="44"/>
          <w:szCs w:val="44"/>
        </w:rPr>
        <w:t>9</w:t>
      </w:r>
      <w:r w:rsidR="00311D5A" w:rsidRPr="00020333">
        <w:rPr>
          <w:rFonts w:ascii="方正小标宋简体" w:eastAsia="方正小标宋简体" w:hint="eastAsia"/>
          <w:sz w:val="44"/>
          <w:szCs w:val="44"/>
        </w:rPr>
        <w:t>年</w:t>
      </w:r>
      <w:r w:rsidRPr="00020333">
        <w:rPr>
          <w:rFonts w:ascii="方正小标宋简体" w:eastAsia="方正小标宋简体" w:hint="eastAsia"/>
          <w:sz w:val="44"/>
          <w:szCs w:val="44"/>
        </w:rPr>
        <w:t>课题申报指南</w:t>
      </w:r>
    </w:p>
    <w:p w:rsidR="00016727" w:rsidRDefault="00016727" w:rsidP="00AD7C15">
      <w:pPr>
        <w:adjustRightInd w:val="0"/>
        <w:snapToGrid w:val="0"/>
        <w:rPr>
          <w:sz w:val="28"/>
          <w:szCs w:val="28"/>
        </w:rPr>
      </w:pPr>
    </w:p>
    <w:p w:rsidR="00016727" w:rsidRPr="00020333" w:rsidRDefault="003C6CC9"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本指南只</w:t>
      </w:r>
      <w:r w:rsidR="00976194">
        <w:rPr>
          <w:rFonts w:ascii="仿宋" w:eastAsia="仿宋" w:hAnsi="仿宋" w:hint="eastAsia"/>
          <w:sz w:val="32"/>
          <w:szCs w:val="32"/>
        </w:rPr>
        <w:t>提供</w:t>
      </w:r>
      <w:r w:rsidRPr="00020333">
        <w:rPr>
          <w:rFonts w:ascii="仿宋" w:eastAsia="仿宋" w:hAnsi="仿宋" w:hint="eastAsia"/>
          <w:sz w:val="32"/>
          <w:szCs w:val="32"/>
        </w:rPr>
        <w:t>研究范围和方向</w:t>
      </w:r>
      <w:r w:rsidR="00976194">
        <w:rPr>
          <w:rFonts w:ascii="仿宋" w:eastAsia="仿宋" w:hAnsi="仿宋" w:hint="eastAsia"/>
          <w:sz w:val="32"/>
          <w:szCs w:val="32"/>
        </w:rPr>
        <w:t>做参考</w:t>
      </w:r>
      <w:r w:rsidR="00C9143F">
        <w:rPr>
          <w:rFonts w:ascii="仿宋" w:eastAsia="仿宋" w:hAnsi="仿宋" w:hint="eastAsia"/>
          <w:sz w:val="32"/>
          <w:szCs w:val="32"/>
        </w:rPr>
        <w:t>。</w:t>
      </w:r>
      <w:r w:rsidRPr="00020333">
        <w:rPr>
          <w:rFonts w:ascii="仿宋" w:eastAsia="仿宋" w:hAnsi="仿宋" w:hint="eastAsia"/>
          <w:sz w:val="32"/>
          <w:szCs w:val="32"/>
        </w:rPr>
        <w:t>申请人可据此设计具体题目</w:t>
      </w:r>
      <w:r w:rsidR="00FA6D38" w:rsidRPr="00020333">
        <w:rPr>
          <w:rFonts w:ascii="仿宋" w:eastAsia="仿宋" w:hAnsi="仿宋" w:hint="eastAsia"/>
          <w:sz w:val="32"/>
          <w:szCs w:val="32"/>
        </w:rPr>
        <w:t>（指南研究方向不能直接作为开放课题题目）</w:t>
      </w:r>
      <w:r w:rsidRPr="00020333">
        <w:rPr>
          <w:rFonts w:ascii="仿宋" w:eastAsia="仿宋" w:hAnsi="仿宋" w:hint="eastAsia"/>
          <w:sz w:val="32"/>
          <w:szCs w:val="32"/>
        </w:rPr>
        <w:t>，</w:t>
      </w:r>
      <w:r w:rsidR="00E01D64" w:rsidRPr="00020333">
        <w:rPr>
          <w:rFonts w:ascii="仿宋" w:eastAsia="仿宋" w:hAnsi="仿宋" w:hint="eastAsia"/>
          <w:sz w:val="32"/>
          <w:szCs w:val="32"/>
        </w:rPr>
        <w:t>同时也鼓励申请者围绕</w:t>
      </w:r>
      <w:r w:rsidR="00433760" w:rsidRPr="00020333">
        <w:rPr>
          <w:rFonts w:ascii="仿宋" w:eastAsia="仿宋" w:hAnsi="仿宋" w:hint="eastAsia"/>
          <w:sz w:val="32"/>
          <w:szCs w:val="32"/>
        </w:rPr>
        <w:t>军民融合体制机制</w:t>
      </w:r>
      <w:r w:rsidR="00A944E5" w:rsidRPr="00020333">
        <w:rPr>
          <w:rFonts w:ascii="仿宋" w:eastAsia="仿宋" w:hAnsi="仿宋" w:hint="eastAsia"/>
          <w:sz w:val="32"/>
          <w:szCs w:val="32"/>
        </w:rPr>
        <w:t>创新研究</w:t>
      </w:r>
      <w:r w:rsidR="00E01D64" w:rsidRPr="00020333">
        <w:rPr>
          <w:rFonts w:ascii="仿宋" w:eastAsia="仿宋" w:hAnsi="仿宋" w:hint="eastAsia"/>
          <w:sz w:val="32"/>
          <w:szCs w:val="32"/>
        </w:rPr>
        <w:t>这个主题，积极创新思路，开阔视野，提出新的研究方向。</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1.军民融合基础理论研究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2.军民融合立法研究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3.军民融合一体化国家战略体系和能力系统构建研究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4.军民融合发展的国内国际比较研究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5.军民科技协同创新实践、机制和政策研究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6.军民资源功能拓展路径及制度政策研究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7.军民融合产业发展的机制和政策研究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8.军民融合发展的多层评价及统计体系研究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9.一体化应急应战体系建设及能力提升策略研究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10.高等教育服务军民融合路径措施研究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11.军民融合示范区的定位、目标功能和实施路径研究</w:t>
      </w:r>
    </w:p>
    <w:p w:rsidR="00B52ADE"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12.低空空域改革的实践与未来发展研究</w:t>
      </w:r>
    </w:p>
    <w:p w:rsidR="00A944E5" w:rsidRPr="00020333" w:rsidRDefault="00B52ADE" w:rsidP="00020333">
      <w:pPr>
        <w:adjustRightInd w:val="0"/>
        <w:snapToGrid w:val="0"/>
        <w:spacing w:line="360" w:lineRule="auto"/>
        <w:ind w:firstLineChars="200" w:firstLine="640"/>
        <w:rPr>
          <w:rFonts w:ascii="仿宋" w:eastAsia="仿宋" w:hAnsi="仿宋"/>
          <w:sz w:val="32"/>
          <w:szCs w:val="32"/>
        </w:rPr>
      </w:pPr>
      <w:r w:rsidRPr="00020333">
        <w:rPr>
          <w:rFonts w:ascii="仿宋" w:eastAsia="仿宋" w:hAnsi="仿宋" w:hint="eastAsia"/>
          <w:sz w:val="32"/>
          <w:szCs w:val="32"/>
        </w:rPr>
        <w:t>13.四川军民融合深度发展创新实践经验成果研究</w:t>
      </w:r>
    </w:p>
    <w:sectPr w:rsidR="00A944E5" w:rsidRPr="000203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02" w:rsidRDefault="00C77F02" w:rsidP="00640D60">
      <w:r>
        <w:separator/>
      </w:r>
    </w:p>
  </w:endnote>
  <w:endnote w:type="continuationSeparator" w:id="0">
    <w:p w:rsidR="00C77F02" w:rsidRDefault="00C77F02" w:rsidP="0064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02" w:rsidRDefault="00C77F02" w:rsidP="00640D60">
      <w:r>
        <w:separator/>
      </w:r>
    </w:p>
  </w:footnote>
  <w:footnote w:type="continuationSeparator" w:id="0">
    <w:p w:rsidR="00C77F02" w:rsidRDefault="00C77F02" w:rsidP="00640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CBA"/>
    <w:multiLevelType w:val="hybridMultilevel"/>
    <w:tmpl w:val="279CDD48"/>
    <w:lvl w:ilvl="0" w:tplc="4B72C39E">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0AB61631"/>
    <w:multiLevelType w:val="hybridMultilevel"/>
    <w:tmpl w:val="4D541F80"/>
    <w:lvl w:ilvl="0" w:tplc="CD780F2E">
      <w:start w:val="1"/>
      <w:numFmt w:val="japaneseCounting"/>
      <w:lvlText w:val="%1、"/>
      <w:lvlJc w:val="left"/>
      <w:pPr>
        <w:ind w:left="1440" w:hanging="720"/>
      </w:pPr>
      <w:rPr>
        <w:rFonts w:asciiTheme="minorHAnsi" w:eastAsiaTheme="minorEastAsia" w:hAnsiTheme="minorHAnsi" w:cstheme="minorBidi"/>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1535CB4"/>
    <w:multiLevelType w:val="hybridMultilevel"/>
    <w:tmpl w:val="E0DCE5E4"/>
    <w:lvl w:ilvl="0" w:tplc="1048F6B8">
      <w:start w:val="1"/>
      <w:numFmt w:val="japaneseCounting"/>
      <w:lvlText w:val="%1、"/>
      <w:lvlJc w:val="left"/>
      <w:pPr>
        <w:ind w:left="1440" w:hanging="720"/>
      </w:pPr>
      <w:rPr>
        <w:rFonts w:asciiTheme="minorHAnsi" w:eastAsiaTheme="minorEastAsia" w:hAnsiTheme="minorHAnsi" w:cstheme="minorBidi"/>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137A73BF"/>
    <w:multiLevelType w:val="hybridMultilevel"/>
    <w:tmpl w:val="0CFEF1EA"/>
    <w:lvl w:ilvl="0" w:tplc="08C0289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8CB104F"/>
    <w:multiLevelType w:val="hybridMultilevel"/>
    <w:tmpl w:val="C068F046"/>
    <w:lvl w:ilvl="0" w:tplc="7D1AAE1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4B827814"/>
    <w:multiLevelType w:val="hybridMultilevel"/>
    <w:tmpl w:val="3B36CF10"/>
    <w:lvl w:ilvl="0" w:tplc="43D801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A64371"/>
    <w:multiLevelType w:val="hybridMultilevel"/>
    <w:tmpl w:val="08ECB3A4"/>
    <w:lvl w:ilvl="0" w:tplc="29C6D64C">
      <w:start w:val="1"/>
      <w:numFmt w:val="japaneseCounting"/>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BF"/>
    <w:rsid w:val="00005FE2"/>
    <w:rsid w:val="00016727"/>
    <w:rsid w:val="00020333"/>
    <w:rsid w:val="00022E13"/>
    <w:rsid w:val="000317F3"/>
    <w:rsid w:val="00053068"/>
    <w:rsid w:val="00055261"/>
    <w:rsid w:val="00073BD6"/>
    <w:rsid w:val="00085852"/>
    <w:rsid w:val="000870E2"/>
    <w:rsid w:val="00095550"/>
    <w:rsid w:val="000A4A83"/>
    <w:rsid w:val="000B3206"/>
    <w:rsid w:val="000D7170"/>
    <w:rsid w:val="000F19E7"/>
    <w:rsid w:val="000F5299"/>
    <w:rsid w:val="00137A01"/>
    <w:rsid w:val="0015115D"/>
    <w:rsid w:val="001822DE"/>
    <w:rsid w:val="0020037D"/>
    <w:rsid w:val="00201369"/>
    <w:rsid w:val="00201BEF"/>
    <w:rsid w:val="00211CC9"/>
    <w:rsid w:val="002238F6"/>
    <w:rsid w:val="002244E3"/>
    <w:rsid w:val="00235A4C"/>
    <w:rsid w:val="00262BD7"/>
    <w:rsid w:val="00264113"/>
    <w:rsid w:val="00283ACB"/>
    <w:rsid w:val="002A447D"/>
    <w:rsid w:val="002B792D"/>
    <w:rsid w:val="002C2975"/>
    <w:rsid w:val="00300FCB"/>
    <w:rsid w:val="0031181E"/>
    <w:rsid w:val="00311D5A"/>
    <w:rsid w:val="00313CD5"/>
    <w:rsid w:val="00342DBD"/>
    <w:rsid w:val="00362901"/>
    <w:rsid w:val="00362A18"/>
    <w:rsid w:val="003A7578"/>
    <w:rsid w:val="003C6CC9"/>
    <w:rsid w:val="003E6916"/>
    <w:rsid w:val="003F7554"/>
    <w:rsid w:val="00404E70"/>
    <w:rsid w:val="00433760"/>
    <w:rsid w:val="00441B45"/>
    <w:rsid w:val="00474DDC"/>
    <w:rsid w:val="00482B0B"/>
    <w:rsid w:val="00487576"/>
    <w:rsid w:val="004B43CC"/>
    <w:rsid w:val="004F5D21"/>
    <w:rsid w:val="004F63DE"/>
    <w:rsid w:val="00505AD2"/>
    <w:rsid w:val="00512EB0"/>
    <w:rsid w:val="005137DE"/>
    <w:rsid w:val="00530685"/>
    <w:rsid w:val="00534511"/>
    <w:rsid w:val="00572C4F"/>
    <w:rsid w:val="00577A95"/>
    <w:rsid w:val="00593F16"/>
    <w:rsid w:val="00595DEB"/>
    <w:rsid w:val="005A49A6"/>
    <w:rsid w:val="005A5074"/>
    <w:rsid w:val="005C0F89"/>
    <w:rsid w:val="005C26B3"/>
    <w:rsid w:val="005C70AC"/>
    <w:rsid w:val="005C78C4"/>
    <w:rsid w:val="00610B48"/>
    <w:rsid w:val="00613238"/>
    <w:rsid w:val="00613E7F"/>
    <w:rsid w:val="00631192"/>
    <w:rsid w:val="00640D60"/>
    <w:rsid w:val="00651749"/>
    <w:rsid w:val="00677503"/>
    <w:rsid w:val="00684161"/>
    <w:rsid w:val="006A34C5"/>
    <w:rsid w:val="006B31F0"/>
    <w:rsid w:val="006C12F3"/>
    <w:rsid w:val="007306AF"/>
    <w:rsid w:val="00732DBF"/>
    <w:rsid w:val="00736817"/>
    <w:rsid w:val="007E0B0A"/>
    <w:rsid w:val="007E5F4E"/>
    <w:rsid w:val="007E67BD"/>
    <w:rsid w:val="00801B6E"/>
    <w:rsid w:val="0087429D"/>
    <w:rsid w:val="00887BE8"/>
    <w:rsid w:val="008A0D74"/>
    <w:rsid w:val="008A2814"/>
    <w:rsid w:val="008E2C1F"/>
    <w:rsid w:val="008F733F"/>
    <w:rsid w:val="0092080F"/>
    <w:rsid w:val="0093205B"/>
    <w:rsid w:val="00954059"/>
    <w:rsid w:val="00966FA8"/>
    <w:rsid w:val="00976194"/>
    <w:rsid w:val="009A014C"/>
    <w:rsid w:val="009A27E7"/>
    <w:rsid w:val="009B5681"/>
    <w:rsid w:val="009E40C5"/>
    <w:rsid w:val="009E54CA"/>
    <w:rsid w:val="00A20A34"/>
    <w:rsid w:val="00A21158"/>
    <w:rsid w:val="00A46AAD"/>
    <w:rsid w:val="00A74FCC"/>
    <w:rsid w:val="00A771C5"/>
    <w:rsid w:val="00A944E5"/>
    <w:rsid w:val="00AD2125"/>
    <w:rsid w:val="00AD7BDB"/>
    <w:rsid w:val="00AD7C15"/>
    <w:rsid w:val="00AE240E"/>
    <w:rsid w:val="00AE447C"/>
    <w:rsid w:val="00AE60B0"/>
    <w:rsid w:val="00AF4F73"/>
    <w:rsid w:val="00B000EE"/>
    <w:rsid w:val="00B13A62"/>
    <w:rsid w:val="00B1709E"/>
    <w:rsid w:val="00B216B8"/>
    <w:rsid w:val="00B233CD"/>
    <w:rsid w:val="00B24FDA"/>
    <w:rsid w:val="00B33BE6"/>
    <w:rsid w:val="00B4297E"/>
    <w:rsid w:val="00B44079"/>
    <w:rsid w:val="00B52ADE"/>
    <w:rsid w:val="00B671E8"/>
    <w:rsid w:val="00BA73A9"/>
    <w:rsid w:val="00BD3AE8"/>
    <w:rsid w:val="00C076E4"/>
    <w:rsid w:val="00C12958"/>
    <w:rsid w:val="00C26F57"/>
    <w:rsid w:val="00C45D0D"/>
    <w:rsid w:val="00C5638C"/>
    <w:rsid w:val="00C62512"/>
    <w:rsid w:val="00C70466"/>
    <w:rsid w:val="00C73798"/>
    <w:rsid w:val="00C75771"/>
    <w:rsid w:val="00C77F02"/>
    <w:rsid w:val="00C84394"/>
    <w:rsid w:val="00C9121D"/>
    <w:rsid w:val="00C9143F"/>
    <w:rsid w:val="00CB6C47"/>
    <w:rsid w:val="00CD365A"/>
    <w:rsid w:val="00CD5015"/>
    <w:rsid w:val="00CD5CCB"/>
    <w:rsid w:val="00CE79E4"/>
    <w:rsid w:val="00D006F0"/>
    <w:rsid w:val="00D011A8"/>
    <w:rsid w:val="00D05B8F"/>
    <w:rsid w:val="00D14316"/>
    <w:rsid w:val="00D4118F"/>
    <w:rsid w:val="00D75BD6"/>
    <w:rsid w:val="00E01D64"/>
    <w:rsid w:val="00E05781"/>
    <w:rsid w:val="00E1667B"/>
    <w:rsid w:val="00E23292"/>
    <w:rsid w:val="00E23648"/>
    <w:rsid w:val="00E2397C"/>
    <w:rsid w:val="00E4101C"/>
    <w:rsid w:val="00E5098A"/>
    <w:rsid w:val="00EA154B"/>
    <w:rsid w:val="00EA7B38"/>
    <w:rsid w:val="00EC2D86"/>
    <w:rsid w:val="00EF5D71"/>
    <w:rsid w:val="00F14566"/>
    <w:rsid w:val="00F14C7B"/>
    <w:rsid w:val="00F31D17"/>
    <w:rsid w:val="00F423ED"/>
    <w:rsid w:val="00F476ED"/>
    <w:rsid w:val="00F52CD4"/>
    <w:rsid w:val="00F55FA3"/>
    <w:rsid w:val="00F630AB"/>
    <w:rsid w:val="00F70F7B"/>
    <w:rsid w:val="00F70FBB"/>
    <w:rsid w:val="00F84084"/>
    <w:rsid w:val="00F947CF"/>
    <w:rsid w:val="00FA6D38"/>
    <w:rsid w:val="00FB07BF"/>
    <w:rsid w:val="00FC1912"/>
    <w:rsid w:val="00FD6EC2"/>
    <w:rsid w:val="00FE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667B"/>
    <w:pPr>
      <w:widowControl w:val="0"/>
      <w:autoSpaceDE w:val="0"/>
      <w:autoSpaceDN w:val="0"/>
      <w:adjustRightInd w:val="0"/>
    </w:pPr>
    <w:rPr>
      <w:rFonts w:ascii="仿宋_GB2312" w:eastAsia="仿宋_GB2312" w:cs="仿宋_GB2312"/>
      <w:color w:val="000000"/>
      <w:kern w:val="0"/>
      <w:sz w:val="24"/>
      <w:szCs w:val="24"/>
    </w:rPr>
  </w:style>
  <w:style w:type="paragraph" w:styleId="a3">
    <w:name w:val="List Paragraph"/>
    <w:basedOn w:val="a"/>
    <w:uiPriority w:val="34"/>
    <w:qFormat/>
    <w:rsid w:val="00E1667B"/>
    <w:pPr>
      <w:ind w:firstLineChars="200" w:firstLine="420"/>
    </w:pPr>
  </w:style>
  <w:style w:type="paragraph" w:styleId="a4">
    <w:name w:val="header"/>
    <w:basedOn w:val="a"/>
    <w:link w:val="Char"/>
    <w:uiPriority w:val="99"/>
    <w:unhideWhenUsed/>
    <w:rsid w:val="00640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0D60"/>
    <w:rPr>
      <w:sz w:val="18"/>
      <w:szCs w:val="18"/>
    </w:rPr>
  </w:style>
  <w:style w:type="paragraph" w:styleId="a5">
    <w:name w:val="footer"/>
    <w:basedOn w:val="a"/>
    <w:link w:val="Char0"/>
    <w:unhideWhenUsed/>
    <w:rsid w:val="00640D60"/>
    <w:pPr>
      <w:tabs>
        <w:tab w:val="center" w:pos="4153"/>
        <w:tab w:val="right" w:pos="8306"/>
      </w:tabs>
      <w:snapToGrid w:val="0"/>
      <w:jc w:val="left"/>
    </w:pPr>
    <w:rPr>
      <w:sz w:val="18"/>
      <w:szCs w:val="18"/>
    </w:rPr>
  </w:style>
  <w:style w:type="character" w:customStyle="1" w:styleId="Char0">
    <w:name w:val="页脚 Char"/>
    <w:basedOn w:val="a0"/>
    <w:link w:val="a5"/>
    <w:uiPriority w:val="99"/>
    <w:rsid w:val="00640D60"/>
    <w:rPr>
      <w:sz w:val="18"/>
      <w:szCs w:val="18"/>
    </w:rPr>
  </w:style>
  <w:style w:type="character" w:styleId="a6">
    <w:name w:val="Hyperlink"/>
    <w:basedOn w:val="a0"/>
    <w:uiPriority w:val="99"/>
    <w:unhideWhenUsed/>
    <w:rsid w:val="00613238"/>
    <w:rPr>
      <w:color w:val="0000FF" w:themeColor="hyperlink"/>
      <w:u w:val="single"/>
    </w:rPr>
  </w:style>
  <w:style w:type="paragraph" w:styleId="a7">
    <w:name w:val="Date"/>
    <w:basedOn w:val="a"/>
    <w:next w:val="a"/>
    <w:link w:val="Char1"/>
    <w:uiPriority w:val="99"/>
    <w:semiHidden/>
    <w:unhideWhenUsed/>
    <w:rsid w:val="008F733F"/>
    <w:pPr>
      <w:ind w:leftChars="2500" w:left="100"/>
    </w:pPr>
  </w:style>
  <w:style w:type="character" w:customStyle="1" w:styleId="Char1">
    <w:name w:val="日期 Char"/>
    <w:basedOn w:val="a0"/>
    <w:link w:val="a7"/>
    <w:uiPriority w:val="99"/>
    <w:semiHidden/>
    <w:rsid w:val="008F733F"/>
  </w:style>
  <w:style w:type="paragraph" w:styleId="a8">
    <w:name w:val="Balloon Text"/>
    <w:basedOn w:val="a"/>
    <w:link w:val="Char2"/>
    <w:uiPriority w:val="99"/>
    <w:semiHidden/>
    <w:unhideWhenUsed/>
    <w:rsid w:val="00E23292"/>
    <w:rPr>
      <w:sz w:val="18"/>
      <w:szCs w:val="18"/>
    </w:rPr>
  </w:style>
  <w:style w:type="character" w:customStyle="1" w:styleId="Char2">
    <w:name w:val="批注框文本 Char"/>
    <w:basedOn w:val="a0"/>
    <w:link w:val="a8"/>
    <w:uiPriority w:val="99"/>
    <w:semiHidden/>
    <w:rsid w:val="00E23292"/>
    <w:rPr>
      <w:sz w:val="18"/>
      <w:szCs w:val="18"/>
    </w:rPr>
  </w:style>
  <w:style w:type="paragraph" w:customStyle="1" w:styleId="xmsonormal">
    <w:name w:val="x_msonormal"/>
    <w:basedOn w:val="a"/>
    <w:rsid w:val="004F63D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667B"/>
    <w:pPr>
      <w:widowControl w:val="0"/>
      <w:autoSpaceDE w:val="0"/>
      <w:autoSpaceDN w:val="0"/>
      <w:adjustRightInd w:val="0"/>
    </w:pPr>
    <w:rPr>
      <w:rFonts w:ascii="仿宋_GB2312" w:eastAsia="仿宋_GB2312" w:cs="仿宋_GB2312"/>
      <w:color w:val="000000"/>
      <w:kern w:val="0"/>
      <w:sz w:val="24"/>
      <w:szCs w:val="24"/>
    </w:rPr>
  </w:style>
  <w:style w:type="paragraph" w:styleId="a3">
    <w:name w:val="List Paragraph"/>
    <w:basedOn w:val="a"/>
    <w:uiPriority w:val="34"/>
    <w:qFormat/>
    <w:rsid w:val="00E1667B"/>
    <w:pPr>
      <w:ind w:firstLineChars="200" w:firstLine="420"/>
    </w:pPr>
  </w:style>
  <w:style w:type="paragraph" w:styleId="a4">
    <w:name w:val="header"/>
    <w:basedOn w:val="a"/>
    <w:link w:val="Char"/>
    <w:uiPriority w:val="99"/>
    <w:unhideWhenUsed/>
    <w:rsid w:val="00640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0D60"/>
    <w:rPr>
      <w:sz w:val="18"/>
      <w:szCs w:val="18"/>
    </w:rPr>
  </w:style>
  <w:style w:type="paragraph" w:styleId="a5">
    <w:name w:val="footer"/>
    <w:basedOn w:val="a"/>
    <w:link w:val="Char0"/>
    <w:unhideWhenUsed/>
    <w:rsid w:val="00640D60"/>
    <w:pPr>
      <w:tabs>
        <w:tab w:val="center" w:pos="4153"/>
        <w:tab w:val="right" w:pos="8306"/>
      </w:tabs>
      <w:snapToGrid w:val="0"/>
      <w:jc w:val="left"/>
    </w:pPr>
    <w:rPr>
      <w:sz w:val="18"/>
      <w:szCs w:val="18"/>
    </w:rPr>
  </w:style>
  <w:style w:type="character" w:customStyle="1" w:styleId="Char0">
    <w:name w:val="页脚 Char"/>
    <w:basedOn w:val="a0"/>
    <w:link w:val="a5"/>
    <w:uiPriority w:val="99"/>
    <w:rsid w:val="00640D60"/>
    <w:rPr>
      <w:sz w:val="18"/>
      <w:szCs w:val="18"/>
    </w:rPr>
  </w:style>
  <w:style w:type="character" w:styleId="a6">
    <w:name w:val="Hyperlink"/>
    <w:basedOn w:val="a0"/>
    <w:uiPriority w:val="99"/>
    <w:unhideWhenUsed/>
    <w:rsid w:val="00613238"/>
    <w:rPr>
      <w:color w:val="0000FF" w:themeColor="hyperlink"/>
      <w:u w:val="single"/>
    </w:rPr>
  </w:style>
  <w:style w:type="paragraph" w:styleId="a7">
    <w:name w:val="Date"/>
    <w:basedOn w:val="a"/>
    <w:next w:val="a"/>
    <w:link w:val="Char1"/>
    <w:uiPriority w:val="99"/>
    <w:semiHidden/>
    <w:unhideWhenUsed/>
    <w:rsid w:val="008F733F"/>
    <w:pPr>
      <w:ind w:leftChars="2500" w:left="100"/>
    </w:pPr>
  </w:style>
  <w:style w:type="character" w:customStyle="1" w:styleId="Char1">
    <w:name w:val="日期 Char"/>
    <w:basedOn w:val="a0"/>
    <w:link w:val="a7"/>
    <w:uiPriority w:val="99"/>
    <w:semiHidden/>
    <w:rsid w:val="008F733F"/>
  </w:style>
  <w:style w:type="paragraph" w:styleId="a8">
    <w:name w:val="Balloon Text"/>
    <w:basedOn w:val="a"/>
    <w:link w:val="Char2"/>
    <w:uiPriority w:val="99"/>
    <w:semiHidden/>
    <w:unhideWhenUsed/>
    <w:rsid w:val="00E23292"/>
    <w:rPr>
      <w:sz w:val="18"/>
      <w:szCs w:val="18"/>
    </w:rPr>
  </w:style>
  <w:style w:type="character" w:customStyle="1" w:styleId="Char2">
    <w:name w:val="批注框文本 Char"/>
    <w:basedOn w:val="a0"/>
    <w:link w:val="a8"/>
    <w:uiPriority w:val="99"/>
    <w:semiHidden/>
    <w:rsid w:val="00E23292"/>
    <w:rPr>
      <w:sz w:val="18"/>
      <w:szCs w:val="18"/>
    </w:rPr>
  </w:style>
  <w:style w:type="paragraph" w:customStyle="1" w:styleId="xmsonormal">
    <w:name w:val="x_msonormal"/>
    <w:basedOn w:val="a"/>
    <w:rsid w:val="004F63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628">
      <w:bodyDiv w:val="1"/>
      <w:marLeft w:val="0"/>
      <w:marRight w:val="0"/>
      <w:marTop w:val="0"/>
      <w:marBottom w:val="0"/>
      <w:divBdr>
        <w:top w:val="none" w:sz="0" w:space="0" w:color="auto"/>
        <w:left w:val="none" w:sz="0" w:space="0" w:color="auto"/>
        <w:bottom w:val="none" w:sz="0" w:space="0" w:color="auto"/>
        <w:right w:val="none" w:sz="0" w:space="0" w:color="auto"/>
      </w:divBdr>
      <w:divsChild>
        <w:div w:id="282425776">
          <w:marLeft w:val="0"/>
          <w:marRight w:val="0"/>
          <w:marTop w:val="0"/>
          <w:marBottom w:val="0"/>
          <w:divBdr>
            <w:top w:val="none" w:sz="0" w:space="0" w:color="auto"/>
            <w:left w:val="none" w:sz="0" w:space="0" w:color="auto"/>
            <w:bottom w:val="none" w:sz="0" w:space="0" w:color="auto"/>
            <w:right w:val="none" w:sz="0" w:space="0" w:color="auto"/>
          </w:divBdr>
          <w:divsChild>
            <w:div w:id="1389647234">
              <w:marLeft w:val="0"/>
              <w:marRight w:val="0"/>
              <w:marTop w:val="0"/>
              <w:marBottom w:val="0"/>
              <w:divBdr>
                <w:top w:val="none" w:sz="0" w:space="0" w:color="auto"/>
                <w:left w:val="single" w:sz="6" w:space="0" w:color="DDDDDD"/>
                <w:bottom w:val="none" w:sz="0" w:space="0" w:color="auto"/>
                <w:right w:val="none" w:sz="0" w:space="0" w:color="auto"/>
              </w:divBdr>
              <w:divsChild>
                <w:div w:id="1574659952">
                  <w:marLeft w:val="0"/>
                  <w:marRight w:val="0"/>
                  <w:marTop w:val="0"/>
                  <w:marBottom w:val="0"/>
                  <w:divBdr>
                    <w:top w:val="none" w:sz="0" w:space="0" w:color="auto"/>
                    <w:left w:val="none" w:sz="0" w:space="0" w:color="auto"/>
                    <w:bottom w:val="none" w:sz="0" w:space="0" w:color="auto"/>
                    <w:right w:val="none" w:sz="0" w:space="0" w:color="auto"/>
                  </w:divBdr>
                  <w:divsChild>
                    <w:div w:id="1415590164">
                      <w:marLeft w:val="0"/>
                      <w:marRight w:val="0"/>
                      <w:marTop w:val="0"/>
                      <w:marBottom w:val="0"/>
                      <w:divBdr>
                        <w:top w:val="none" w:sz="0" w:space="0" w:color="auto"/>
                        <w:left w:val="none" w:sz="0" w:space="0" w:color="auto"/>
                        <w:bottom w:val="none" w:sz="0" w:space="0" w:color="auto"/>
                        <w:right w:val="none" w:sz="0" w:space="0" w:color="auto"/>
                      </w:divBdr>
                      <w:divsChild>
                        <w:div w:id="180242059">
                          <w:marLeft w:val="0"/>
                          <w:marRight w:val="0"/>
                          <w:marTop w:val="0"/>
                          <w:marBottom w:val="0"/>
                          <w:divBdr>
                            <w:top w:val="none" w:sz="0" w:space="0" w:color="auto"/>
                            <w:left w:val="none" w:sz="0" w:space="0" w:color="auto"/>
                            <w:bottom w:val="none" w:sz="0" w:space="0" w:color="auto"/>
                            <w:right w:val="none" w:sz="0" w:space="0" w:color="auto"/>
                          </w:divBdr>
                          <w:divsChild>
                            <w:div w:id="42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0259">
      <w:bodyDiv w:val="1"/>
      <w:marLeft w:val="0"/>
      <w:marRight w:val="0"/>
      <w:marTop w:val="0"/>
      <w:marBottom w:val="0"/>
      <w:divBdr>
        <w:top w:val="none" w:sz="0" w:space="0" w:color="auto"/>
        <w:left w:val="none" w:sz="0" w:space="0" w:color="auto"/>
        <w:bottom w:val="none" w:sz="0" w:space="0" w:color="auto"/>
        <w:right w:val="none" w:sz="0" w:space="0" w:color="auto"/>
      </w:divBdr>
      <w:divsChild>
        <w:div w:id="1594588889">
          <w:marLeft w:val="0"/>
          <w:marRight w:val="0"/>
          <w:marTop w:val="0"/>
          <w:marBottom w:val="0"/>
          <w:divBdr>
            <w:top w:val="none" w:sz="0" w:space="0" w:color="auto"/>
            <w:left w:val="none" w:sz="0" w:space="0" w:color="auto"/>
            <w:bottom w:val="none" w:sz="0" w:space="0" w:color="auto"/>
            <w:right w:val="none" w:sz="0" w:space="0" w:color="auto"/>
          </w:divBdr>
          <w:divsChild>
            <w:div w:id="981230218">
              <w:marLeft w:val="3750"/>
              <w:marRight w:val="0"/>
              <w:marTop w:val="450"/>
              <w:marBottom w:val="0"/>
              <w:divBdr>
                <w:top w:val="none" w:sz="0" w:space="0" w:color="auto"/>
                <w:left w:val="none" w:sz="0" w:space="0" w:color="auto"/>
                <w:bottom w:val="none" w:sz="0" w:space="0" w:color="auto"/>
                <w:right w:val="none" w:sz="0" w:space="0" w:color="auto"/>
              </w:divBdr>
            </w:div>
          </w:divsChild>
        </w:div>
      </w:divsChild>
    </w:div>
    <w:div w:id="74936933">
      <w:bodyDiv w:val="1"/>
      <w:marLeft w:val="0"/>
      <w:marRight w:val="0"/>
      <w:marTop w:val="0"/>
      <w:marBottom w:val="0"/>
      <w:divBdr>
        <w:top w:val="none" w:sz="0" w:space="0" w:color="auto"/>
        <w:left w:val="none" w:sz="0" w:space="0" w:color="auto"/>
        <w:bottom w:val="none" w:sz="0" w:space="0" w:color="auto"/>
        <w:right w:val="none" w:sz="0" w:space="0" w:color="auto"/>
      </w:divBdr>
    </w:div>
    <w:div w:id="634606664">
      <w:bodyDiv w:val="1"/>
      <w:marLeft w:val="0"/>
      <w:marRight w:val="0"/>
      <w:marTop w:val="0"/>
      <w:marBottom w:val="0"/>
      <w:divBdr>
        <w:top w:val="none" w:sz="0" w:space="0" w:color="auto"/>
        <w:left w:val="none" w:sz="0" w:space="0" w:color="auto"/>
        <w:bottom w:val="none" w:sz="0" w:space="0" w:color="auto"/>
        <w:right w:val="none" w:sz="0" w:space="0" w:color="auto"/>
      </w:divBdr>
    </w:div>
    <w:div w:id="1242981491">
      <w:bodyDiv w:val="1"/>
      <w:marLeft w:val="0"/>
      <w:marRight w:val="0"/>
      <w:marTop w:val="0"/>
      <w:marBottom w:val="0"/>
      <w:divBdr>
        <w:top w:val="none" w:sz="0" w:space="0" w:color="auto"/>
        <w:left w:val="none" w:sz="0" w:space="0" w:color="auto"/>
        <w:bottom w:val="none" w:sz="0" w:space="0" w:color="auto"/>
        <w:right w:val="none" w:sz="0" w:space="0" w:color="auto"/>
      </w:divBdr>
    </w:div>
    <w:div w:id="1658873796">
      <w:bodyDiv w:val="1"/>
      <w:marLeft w:val="0"/>
      <w:marRight w:val="0"/>
      <w:marTop w:val="0"/>
      <w:marBottom w:val="0"/>
      <w:divBdr>
        <w:top w:val="none" w:sz="0" w:space="0" w:color="auto"/>
        <w:left w:val="none" w:sz="0" w:space="0" w:color="auto"/>
        <w:bottom w:val="none" w:sz="0" w:space="0" w:color="auto"/>
        <w:right w:val="none" w:sz="0" w:space="0" w:color="auto"/>
      </w:divBdr>
      <w:divsChild>
        <w:div w:id="30150703">
          <w:marLeft w:val="0"/>
          <w:marRight w:val="0"/>
          <w:marTop w:val="0"/>
          <w:marBottom w:val="0"/>
          <w:divBdr>
            <w:top w:val="none" w:sz="0" w:space="0" w:color="auto"/>
            <w:left w:val="none" w:sz="0" w:space="0" w:color="auto"/>
            <w:bottom w:val="none" w:sz="0" w:space="0" w:color="auto"/>
            <w:right w:val="none" w:sz="0" w:space="0" w:color="auto"/>
          </w:divBdr>
          <w:divsChild>
            <w:div w:id="928385975">
              <w:marLeft w:val="0"/>
              <w:marRight w:val="0"/>
              <w:marTop w:val="0"/>
              <w:marBottom w:val="0"/>
              <w:divBdr>
                <w:top w:val="none" w:sz="0" w:space="0" w:color="auto"/>
                <w:left w:val="none" w:sz="0" w:space="0" w:color="auto"/>
                <w:bottom w:val="none" w:sz="0" w:space="0" w:color="auto"/>
                <w:right w:val="none" w:sz="0" w:space="0" w:color="auto"/>
              </w:divBdr>
              <w:divsChild>
                <w:div w:id="235942073">
                  <w:marLeft w:val="0"/>
                  <w:marRight w:val="0"/>
                  <w:marTop w:val="0"/>
                  <w:marBottom w:val="0"/>
                  <w:divBdr>
                    <w:top w:val="none" w:sz="0" w:space="0" w:color="auto"/>
                    <w:left w:val="none" w:sz="0" w:space="0" w:color="auto"/>
                    <w:bottom w:val="none" w:sz="0" w:space="0" w:color="auto"/>
                    <w:right w:val="none" w:sz="0" w:space="0" w:color="auto"/>
                  </w:divBdr>
                  <w:divsChild>
                    <w:div w:id="2008746572">
                      <w:marLeft w:val="0"/>
                      <w:marRight w:val="0"/>
                      <w:marTop w:val="0"/>
                      <w:marBottom w:val="0"/>
                      <w:divBdr>
                        <w:top w:val="none" w:sz="0" w:space="0" w:color="auto"/>
                        <w:left w:val="none" w:sz="0" w:space="0" w:color="auto"/>
                        <w:bottom w:val="none" w:sz="0" w:space="0" w:color="auto"/>
                        <w:right w:val="none" w:sz="0" w:space="0" w:color="auto"/>
                      </w:divBdr>
                      <w:divsChild>
                        <w:div w:id="1728145131">
                          <w:marLeft w:val="60"/>
                          <w:marRight w:val="60"/>
                          <w:marTop w:val="0"/>
                          <w:marBottom w:val="0"/>
                          <w:divBdr>
                            <w:top w:val="none" w:sz="0" w:space="0" w:color="auto"/>
                            <w:left w:val="none" w:sz="0" w:space="0" w:color="auto"/>
                            <w:bottom w:val="none" w:sz="0" w:space="0" w:color="auto"/>
                            <w:right w:val="none" w:sz="0" w:space="0" w:color="auto"/>
                          </w:divBdr>
                          <w:divsChild>
                            <w:div w:id="20560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6A176-59BE-489F-9839-EE413CFA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陈杨</dc:creator>
  <cp:lastModifiedBy>陈杨</cp:lastModifiedBy>
  <cp:revision>24</cp:revision>
  <cp:lastPrinted>2018-03-26T07:58:00Z</cp:lastPrinted>
  <dcterms:created xsi:type="dcterms:W3CDTF">2019-03-04T01:45:00Z</dcterms:created>
  <dcterms:modified xsi:type="dcterms:W3CDTF">2019-03-11T03:25:00Z</dcterms:modified>
</cp:coreProperties>
</file>