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8"/>
      </w:tblGrid>
      <w:tr w:rsidR="005C73B4" w:rsidRPr="009E0D65" w:rsidTr="00FE17EC">
        <w:trPr>
          <w:trHeight w:val="567"/>
          <w:tblHeader/>
          <w:jc w:val="center"/>
        </w:trPr>
        <w:tc>
          <w:tcPr>
            <w:tcW w:w="8528" w:type="dxa"/>
            <w:tcBorders>
              <w:top w:val="nil"/>
              <w:left w:val="nil"/>
              <w:right w:val="nil"/>
            </w:tcBorders>
            <w:vAlign w:val="center"/>
          </w:tcPr>
          <w:p w:rsidR="003C6384" w:rsidRPr="003C6384" w:rsidRDefault="003C6384" w:rsidP="003C6384">
            <w:pPr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3C6384">
              <w:rPr>
                <w:rFonts w:ascii="黑体" w:eastAsia="黑体" w:hAnsi="黑体" w:hint="eastAsia"/>
                <w:sz w:val="32"/>
                <w:szCs w:val="32"/>
              </w:rPr>
              <w:t>附件2</w:t>
            </w:r>
          </w:p>
          <w:p w:rsidR="005C73B4" w:rsidRPr="009E0D65" w:rsidRDefault="005C73B4" w:rsidP="00FE17EC">
            <w:pPr>
              <w:spacing w:line="360" w:lineRule="auto"/>
              <w:jc w:val="center"/>
              <w:rPr>
                <w:rFonts w:eastAsia="方正小标宋简体"/>
                <w:sz w:val="40"/>
              </w:rPr>
            </w:pPr>
            <w:r w:rsidRPr="00E913E1">
              <w:rPr>
                <w:rFonts w:eastAsia="方正小标宋简体"/>
                <w:sz w:val="36"/>
              </w:rPr>
              <w:t>2019</w:t>
            </w:r>
            <w:r w:rsidRPr="00E913E1">
              <w:rPr>
                <w:rFonts w:eastAsia="方正小标宋简体"/>
                <w:sz w:val="36"/>
              </w:rPr>
              <w:t>年预算绩效考核平台（团队）一览表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59"/>
        <w:gridCol w:w="2693"/>
        <w:gridCol w:w="4870"/>
      </w:tblGrid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E913E1" w:rsidRDefault="00DE5FF2" w:rsidP="00CC0046">
            <w:pPr>
              <w:jc w:val="center"/>
              <w:rPr>
                <w:b/>
              </w:rPr>
            </w:pPr>
            <w:r w:rsidRPr="00E913E1">
              <w:rPr>
                <w:b/>
              </w:rPr>
              <w:t>序号</w:t>
            </w:r>
          </w:p>
        </w:tc>
        <w:tc>
          <w:tcPr>
            <w:tcW w:w="2693" w:type="dxa"/>
            <w:vAlign w:val="center"/>
          </w:tcPr>
          <w:p w:rsidR="00DE5FF2" w:rsidRPr="00E913E1" w:rsidRDefault="00DE5FF2" w:rsidP="00CC0046">
            <w:pPr>
              <w:jc w:val="center"/>
              <w:rPr>
                <w:b/>
              </w:rPr>
            </w:pPr>
            <w:r w:rsidRPr="00E913E1">
              <w:rPr>
                <w:b/>
              </w:rPr>
              <w:t>归属</w:t>
            </w:r>
            <w:r w:rsidR="00864C6E" w:rsidRPr="00E913E1">
              <w:rPr>
                <w:b/>
              </w:rPr>
              <w:t>单位</w:t>
            </w:r>
          </w:p>
        </w:tc>
        <w:tc>
          <w:tcPr>
            <w:tcW w:w="4870" w:type="dxa"/>
            <w:vAlign w:val="center"/>
          </w:tcPr>
          <w:p w:rsidR="00DE5FF2" w:rsidRPr="00E913E1" w:rsidRDefault="00DE5FF2" w:rsidP="00CC0046">
            <w:pPr>
              <w:jc w:val="center"/>
              <w:rPr>
                <w:b/>
              </w:rPr>
            </w:pPr>
            <w:r w:rsidRPr="00E913E1">
              <w:rPr>
                <w:b/>
              </w:rPr>
              <w:t>平台</w:t>
            </w:r>
            <w:r w:rsidRPr="00E913E1">
              <w:rPr>
                <w:b/>
              </w:rPr>
              <w:t>/</w:t>
            </w:r>
            <w:r w:rsidRPr="00E913E1">
              <w:rPr>
                <w:b/>
              </w:rPr>
              <w:t>团队名称</w:t>
            </w:r>
          </w:p>
        </w:tc>
      </w:tr>
      <w:tr w:rsidR="00075512" w:rsidRPr="009E0D65" w:rsidTr="00A3351D">
        <w:trPr>
          <w:trHeight w:val="851"/>
        </w:trPr>
        <w:tc>
          <w:tcPr>
            <w:tcW w:w="959" w:type="dxa"/>
            <w:vAlign w:val="center"/>
          </w:tcPr>
          <w:p w:rsidR="00075512" w:rsidRPr="00DD2DE8" w:rsidRDefault="00075512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药学与生物工程学院</w:t>
            </w:r>
          </w:p>
        </w:tc>
        <w:tc>
          <w:tcPr>
            <w:tcW w:w="4870" w:type="dxa"/>
            <w:vAlign w:val="center"/>
          </w:tcPr>
          <w:p w:rsidR="00734F9F" w:rsidRPr="00DD2DE8" w:rsidRDefault="00075512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农业部杂粮加工重点实验室</w:t>
            </w:r>
          </w:p>
          <w:p w:rsidR="00075512" w:rsidRPr="00DD2DE8" w:rsidRDefault="00734F9F" w:rsidP="00CC0046">
            <w:pPr>
              <w:jc w:val="center"/>
              <w:rPr>
                <w:rFonts w:eastAsiaTheme="minorEastAsia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（</w:t>
            </w:r>
            <w:r w:rsidR="003962EF"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含</w:t>
            </w:r>
            <w:r w:rsidR="00075512"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国家杂粮加工技术研发分中心</w:t>
            </w: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）</w:t>
            </w:r>
          </w:p>
        </w:tc>
      </w:tr>
      <w:tr w:rsidR="00075512" w:rsidRPr="009E0D65" w:rsidTr="00A3351D">
        <w:trPr>
          <w:trHeight w:val="1185"/>
        </w:trPr>
        <w:tc>
          <w:tcPr>
            <w:tcW w:w="959" w:type="dxa"/>
            <w:vAlign w:val="center"/>
          </w:tcPr>
          <w:p w:rsidR="00075512" w:rsidRPr="00DD2DE8" w:rsidRDefault="00075512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734F9F" w:rsidRPr="00DD2DE8" w:rsidRDefault="0007551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肉类加工四川省重点实验室</w:t>
            </w:r>
          </w:p>
          <w:p w:rsidR="00075512" w:rsidRPr="00DD2DE8" w:rsidRDefault="00734F9F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（</w:t>
            </w:r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含</w:t>
            </w:r>
            <w:r w:rsidR="00075512" w:rsidRPr="00DD2DE8">
              <w:rPr>
                <w:rFonts w:eastAsiaTheme="minorEastAsia" w:hAnsiTheme="minorEastAsia"/>
                <w:kern w:val="0"/>
                <w:szCs w:val="21"/>
              </w:rPr>
              <w:t>四川省肉类食品质量提升与安全控制技术工程实验室</w:t>
            </w:r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、食品加工及</w:t>
            </w:r>
            <w:proofErr w:type="gramStart"/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应用省</w:t>
            </w:r>
            <w:proofErr w:type="gramEnd"/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高校重点实验室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>）</w:t>
            </w:r>
          </w:p>
        </w:tc>
      </w:tr>
      <w:tr w:rsidR="00075512" w:rsidRPr="009E0D65" w:rsidTr="00A3351D">
        <w:trPr>
          <w:trHeight w:val="851"/>
        </w:trPr>
        <w:tc>
          <w:tcPr>
            <w:tcW w:w="959" w:type="dxa"/>
            <w:vAlign w:val="center"/>
          </w:tcPr>
          <w:p w:rsidR="0007551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农产品冷链物流管理创新团队</w:t>
            </w:r>
          </w:p>
        </w:tc>
      </w:tr>
      <w:tr w:rsidR="00075512" w:rsidRPr="009E0D65" w:rsidTr="00A3351D">
        <w:trPr>
          <w:trHeight w:val="851"/>
        </w:trPr>
        <w:tc>
          <w:tcPr>
            <w:tcW w:w="959" w:type="dxa"/>
            <w:vAlign w:val="center"/>
          </w:tcPr>
          <w:p w:rsidR="0007551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中药药效物质与质量控制创新团队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DE5FF2" w:rsidRPr="00DD2DE8" w:rsidRDefault="00DE5FF2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四川抗菌素工业研究所</w:t>
            </w:r>
          </w:p>
          <w:p w:rsidR="00DE5FF2" w:rsidRPr="00DD2DE8" w:rsidRDefault="00DE5FF2" w:rsidP="00CC0046">
            <w:pPr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482FD6" w:rsidRPr="00DD2DE8" w:rsidRDefault="00DE5FF2" w:rsidP="00E913E1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抗生素研究与再评价四川省重点实验室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DE5FF2" w:rsidRPr="00DD2DE8" w:rsidRDefault="00DE5FF2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DE5FF2" w:rsidRPr="00DD2DE8" w:rsidRDefault="00DE5FF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国际科技合作基地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DE5FF2" w:rsidRPr="00DD2DE8" w:rsidRDefault="00DE5FF2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DE5FF2" w:rsidRPr="00DD2DE8" w:rsidRDefault="00DE5FF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微生物资源保藏管理中心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:rsidR="00DE5FF2" w:rsidRPr="00DD2DE8" w:rsidRDefault="00DE5FF2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DE5FF2" w:rsidRPr="00DD2DE8" w:rsidRDefault="00DE5FF2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药食同源植物资源开发</w:t>
            </w:r>
            <w:r w:rsidR="00D76737" w:rsidRPr="00DD2DE8">
              <w:rPr>
                <w:rFonts w:eastAsiaTheme="minorEastAsia" w:hAnsiTheme="minorEastAsia"/>
                <w:kern w:val="0"/>
                <w:szCs w:val="21"/>
              </w:rPr>
              <w:t>省高校重点实验室</w:t>
            </w:r>
          </w:p>
        </w:tc>
      </w:tr>
      <w:tr w:rsidR="00DE5FF2" w:rsidRPr="009E0D65" w:rsidTr="00A3351D">
        <w:trPr>
          <w:trHeight w:val="1049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DE5FF2" w:rsidRPr="00DD2DE8" w:rsidRDefault="00DE5FF2" w:rsidP="00CC0046">
            <w:pPr>
              <w:jc w:val="center"/>
              <w:rPr>
                <w:rFonts w:eastAsiaTheme="minorEastAsia"/>
                <w:szCs w:val="21"/>
              </w:rPr>
            </w:pPr>
            <w:r w:rsidRPr="00DD2DE8">
              <w:rPr>
                <w:rFonts w:eastAsiaTheme="minorEastAsia" w:hAnsiTheme="minorEastAsia"/>
                <w:szCs w:val="21"/>
              </w:rPr>
              <w:t>外国语学院</w:t>
            </w:r>
          </w:p>
        </w:tc>
        <w:tc>
          <w:tcPr>
            <w:tcW w:w="4870" w:type="dxa"/>
            <w:vAlign w:val="center"/>
          </w:tcPr>
          <w:p w:rsidR="00734F9F" w:rsidRPr="00DD2DE8" w:rsidRDefault="00DE5FF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泰国研究中心</w:t>
            </w:r>
          </w:p>
          <w:p w:rsidR="00DE5FF2" w:rsidRPr="00DD2DE8" w:rsidRDefault="00734F9F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（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>含教育部国别和区域研究中心、</w:t>
            </w:r>
            <w:r w:rsidR="00DE5FF2" w:rsidRPr="00DD2DE8">
              <w:rPr>
                <w:rFonts w:eastAsiaTheme="minorEastAsia" w:hAnsiTheme="minorEastAsia"/>
                <w:kern w:val="0"/>
                <w:szCs w:val="21"/>
              </w:rPr>
              <w:t>四川省区域和国别重点研究基地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>）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DE5FF2" w:rsidRPr="00DD2DE8" w:rsidRDefault="00DE5FF2" w:rsidP="005F5244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4870" w:type="dxa"/>
            <w:vAlign w:val="center"/>
          </w:tcPr>
          <w:p w:rsidR="00DE5FF2" w:rsidRPr="00DD2DE8" w:rsidRDefault="00DE5FF2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四川省粉末冶金工程技术研究中心</w:t>
            </w:r>
          </w:p>
        </w:tc>
      </w:tr>
      <w:tr w:rsidR="00CC0046" w:rsidRPr="009E0D65" w:rsidTr="00A3351D">
        <w:trPr>
          <w:trHeight w:val="851"/>
        </w:trPr>
        <w:tc>
          <w:tcPr>
            <w:tcW w:w="959" w:type="dxa"/>
            <w:vAlign w:val="center"/>
          </w:tcPr>
          <w:p w:rsidR="00CC0046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11</w:t>
            </w:r>
          </w:p>
        </w:tc>
        <w:tc>
          <w:tcPr>
            <w:tcW w:w="2693" w:type="dxa"/>
            <w:vMerge w:val="restart"/>
            <w:vAlign w:val="center"/>
          </w:tcPr>
          <w:p w:rsidR="00CC0046" w:rsidRPr="00DD2DE8" w:rsidRDefault="00CC0046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影视与动画学院</w:t>
            </w:r>
          </w:p>
        </w:tc>
        <w:tc>
          <w:tcPr>
            <w:tcW w:w="4870" w:type="dxa"/>
            <w:vAlign w:val="center"/>
          </w:tcPr>
          <w:p w:rsidR="00CC0046" w:rsidRPr="00DD2DE8" w:rsidRDefault="00CC0046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四川省动漫游协同创新中心</w:t>
            </w:r>
            <w:r w:rsidRPr="00DD2DE8">
              <w:rPr>
                <w:rFonts w:eastAsiaTheme="minor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C0046" w:rsidRPr="009E0D65" w:rsidTr="00A3351D">
        <w:trPr>
          <w:trHeight w:val="851"/>
        </w:trPr>
        <w:tc>
          <w:tcPr>
            <w:tcW w:w="959" w:type="dxa"/>
            <w:vAlign w:val="center"/>
          </w:tcPr>
          <w:p w:rsidR="00CC0046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12</w:t>
            </w:r>
          </w:p>
        </w:tc>
        <w:tc>
          <w:tcPr>
            <w:tcW w:w="2693" w:type="dxa"/>
            <w:vMerge/>
            <w:vAlign w:val="center"/>
          </w:tcPr>
          <w:p w:rsidR="00CC0046" w:rsidRPr="00DD2DE8" w:rsidRDefault="00CC0046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CC0046" w:rsidRPr="00DD2DE8" w:rsidRDefault="00CC0046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proofErr w:type="gramStart"/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四川动漫研究中心</w:t>
            </w:r>
            <w:proofErr w:type="gramEnd"/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13</w:t>
            </w:r>
          </w:p>
        </w:tc>
        <w:tc>
          <w:tcPr>
            <w:tcW w:w="2693" w:type="dxa"/>
            <w:vMerge w:val="restart"/>
            <w:vAlign w:val="center"/>
          </w:tcPr>
          <w:p w:rsidR="005F5244" w:rsidRPr="00DD2DE8" w:rsidRDefault="005F5244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  <w:p w:rsidR="005F5244" w:rsidRPr="00DD2DE8" w:rsidRDefault="005F5244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  <w:p w:rsidR="005F5244" w:rsidRPr="00DD2DE8" w:rsidRDefault="005F5244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  <w:p w:rsidR="00DE5FF2" w:rsidRPr="00DD2DE8" w:rsidRDefault="00DE5FF2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4870" w:type="dxa"/>
            <w:vAlign w:val="center"/>
          </w:tcPr>
          <w:p w:rsidR="00DE5FF2" w:rsidRPr="00DD2DE8" w:rsidRDefault="00DE5FF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lastRenderedPageBreak/>
              <w:t>青少年性教育普及基地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lastRenderedPageBreak/>
              <w:t>14</w:t>
            </w:r>
          </w:p>
        </w:tc>
        <w:tc>
          <w:tcPr>
            <w:tcW w:w="2693" w:type="dxa"/>
            <w:vMerge/>
            <w:vAlign w:val="center"/>
          </w:tcPr>
          <w:p w:rsidR="00DE5FF2" w:rsidRPr="00DD2DE8" w:rsidRDefault="00DE5FF2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DE5FF2" w:rsidRPr="00DD2DE8" w:rsidRDefault="00DE5FF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四川学前教育发展研究中心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lastRenderedPageBreak/>
              <w:t>15</w:t>
            </w:r>
          </w:p>
        </w:tc>
        <w:tc>
          <w:tcPr>
            <w:tcW w:w="2693" w:type="dxa"/>
            <w:vMerge/>
            <w:vAlign w:val="center"/>
          </w:tcPr>
          <w:p w:rsidR="00DE5FF2" w:rsidRPr="00DD2DE8" w:rsidRDefault="00DE5FF2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CC0046" w:rsidRPr="00DD2DE8" w:rsidRDefault="00DE5FF2" w:rsidP="00CC0046">
            <w:pPr>
              <w:widowControl/>
              <w:jc w:val="center"/>
              <w:rPr>
                <w:rFonts w:eastAsiaTheme="minorEastAsia" w:hAnsi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统筹城乡教育发展研究中心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 xml:space="preserve">  </w:t>
            </w:r>
          </w:p>
          <w:p w:rsidR="00DE5FF2" w:rsidRPr="00DD2DE8" w:rsidRDefault="00DE5FF2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（含</w:t>
            </w:r>
            <w:r w:rsidR="00734F9F" w:rsidRPr="00DD2DE8">
              <w:rPr>
                <w:rFonts w:eastAsiaTheme="minorEastAsia" w:hAnsiTheme="minorEastAsia"/>
                <w:kern w:val="0"/>
                <w:szCs w:val="21"/>
              </w:rPr>
              <w:t>四川省社会科学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>高水平研究团队）</w:t>
            </w:r>
          </w:p>
        </w:tc>
      </w:tr>
      <w:tr w:rsidR="00864C6E" w:rsidRPr="009E0D65" w:rsidTr="00A3351D">
        <w:trPr>
          <w:trHeight w:val="851"/>
        </w:trPr>
        <w:tc>
          <w:tcPr>
            <w:tcW w:w="959" w:type="dxa"/>
            <w:vAlign w:val="center"/>
          </w:tcPr>
          <w:p w:rsidR="00864C6E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16</w:t>
            </w:r>
          </w:p>
        </w:tc>
        <w:tc>
          <w:tcPr>
            <w:tcW w:w="2693" w:type="dxa"/>
            <w:vMerge w:val="restart"/>
            <w:vAlign w:val="center"/>
          </w:tcPr>
          <w:p w:rsidR="00864C6E" w:rsidRPr="00DD2DE8" w:rsidRDefault="00864C6E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文学与新闻传播学院</w:t>
            </w:r>
          </w:p>
        </w:tc>
        <w:tc>
          <w:tcPr>
            <w:tcW w:w="4870" w:type="dxa"/>
            <w:vAlign w:val="center"/>
          </w:tcPr>
          <w:p w:rsidR="00864C6E" w:rsidRPr="00DD2DE8" w:rsidRDefault="00864C6E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中华文化与城市传承社科普及基地</w:t>
            </w:r>
          </w:p>
        </w:tc>
      </w:tr>
      <w:tr w:rsidR="00864C6E" w:rsidRPr="009E0D65" w:rsidTr="00A3351D">
        <w:trPr>
          <w:trHeight w:val="851"/>
        </w:trPr>
        <w:tc>
          <w:tcPr>
            <w:tcW w:w="959" w:type="dxa"/>
            <w:vAlign w:val="center"/>
          </w:tcPr>
          <w:p w:rsidR="00864C6E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17</w:t>
            </w:r>
          </w:p>
        </w:tc>
        <w:tc>
          <w:tcPr>
            <w:tcW w:w="2693" w:type="dxa"/>
            <w:vMerge/>
            <w:vAlign w:val="center"/>
          </w:tcPr>
          <w:p w:rsidR="00864C6E" w:rsidRPr="00DD2DE8" w:rsidRDefault="00864C6E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864C6E" w:rsidRPr="00DD2DE8" w:rsidRDefault="00864C6E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传媒研究院</w:t>
            </w:r>
          </w:p>
        </w:tc>
      </w:tr>
      <w:tr w:rsidR="00075512" w:rsidRPr="009E0D65" w:rsidTr="00A3351D">
        <w:trPr>
          <w:trHeight w:val="851"/>
        </w:trPr>
        <w:tc>
          <w:tcPr>
            <w:tcW w:w="959" w:type="dxa"/>
            <w:vAlign w:val="center"/>
          </w:tcPr>
          <w:p w:rsidR="0007551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18</w:t>
            </w:r>
          </w:p>
        </w:tc>
        <w:tc>
          <w:tcPr>
            <w:tcW w:w="2693" w:type="dxa"/>
            <w:vMerge w:val="restart"/>
            <w:vAlign w:val="center"/>
          </w:tcPr>
          <w:p w:rsidR="00075512" w:rsidRPr="00DD2DE8" w:rsidRDefault="00075512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医学院（护理学院）</w:t>
            </w:r>
          </w:p>
        </w:tc>
        <w:tc>
          <w:tcPr>
            <w:tcW w:w="4870" w:type="dxa"/>
            <w:vAlign w:val="center"/>
          </w:tcPr>
          <w:p w:rsidR="00075512" w:rsidRPr="00DD2DE8" w:rsidRDefault="0007551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老年健康科普基地</w:t>
            </w:r>
          </w:p>
        </w:tc>
      </w:tr>
      <w:tr w:rsidR="00075512" w:rsidRPr="009E0D65" w:rsidTr="00A3351D">
        <w:trPr>
          <w:trHeight w:val="851"/>
        </w:trPr>
        <w:tc>
          <w:tcPr>
            <w:tcW w:w="959" w:type="dxa"/>
            <w:vAlign w:val="center"/>
          </w:tcPr>
          <w:p w:rsidR="00075512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19</w:t>
            </w:r>
          </w:p>
        </w:tc>
        <w:tc>
          <w:tcPr>
            <w:tcW w:w="2693" w:type="dxa"/>
            <w:vMerge/>
            <w:vAlign w:val="center"/>
          </w:tcPr>
          <w:p w:rsidR="00075512" w:rsidRPr="00DD2DE8" w:rsidRDefault="00075512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075512" w:rsidRPr="00DD2DE8" w:rsidRDefault="00075512" w:rsidP="00075512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中药生物药剂学与药物代谢动力学</w:t>
            </w:r>
          </w:p>
          <w:p w:rsidR="00075512" w:rsidRPr="00DD2DE8" w:rsidRDefault="00075512" w:rsidP="00075512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创新团队</w:t>
            </w:r>
          </w:p>
        </w:tc>
      </w:tr>
      <w:tr w:rsidR="00F64903" w:rsidRPr="009E0D65" w:rsidTr="00A3351D">
        <w:trPr>
          <w:trHeight w:val="851"/>
        </w:trPr>
        <w:tc>
          <w:tcPr>
            <w:tcW w:w="959" w:type="dxa"/>
            <w:vAlign w:val="center"/>
          </w:tcPr>
          <w:p w:rsidR="00F64903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20</w:t>
            </w:r>
          </w:p>
        </w:tc>
        <w:tc>
          <w:tcPr>
            <w:tcW w:w="2693" w:type="dxa"/>
            <w:vMerge w:val="restart"/>
            <w:vAlign w:val="center"/>
          </w:tcPr>
          <w:p w:rsidR="00F64903" w:rsidRPr="00DD2DE8" w:rsidRDefault="00F64903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4870" w:type="dxa"/>
            <w:vAlign w:val="center"/>
          </w:tcPr>
          <w:p w:rsidR="00734F9F" w:rsidRPr="00DD2DE8" w:rsidRDefault="00F64903" w:rsidP="00734F9F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模式识别与智能信息处理省高校</w:t>
            </w:r>
          </w:p>
          <w:p w:rsidR="00F64903" w:rsidRPr="00DD2DE8" w:rsidRDefault="00F64903" w:rsidP="00734F9F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重点实验室</w:t>
            </w:r>
          </w:p>
        </w:tc>
      </w:tr>
      <w:tr w:rsidR="00F64903" w:rsidRPr="009E0D65" w:rsidTr="00A3351D">
        <w:trPr>
          <w:trHeight w:val="851"/>
        </w:trPr>
        <w:tc>
          <w:tcPr>
            <w:tcW w:w="959" w:type="dxa"/>
            <w:vAlign w:val="center"/>
          </w:tcPr>
          <w:p w:rsidR="00F64903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21</w:t>
            </w:r>
          </w:p>
        </w:tc>
        <w:tc>
          <w:tcPr>
            <w:tcW w:w="2693" w:type="dxa"/>
            <w:vMerge/>
            <w:vAlign w:val="center"/>
          </w:tcPr>
          <w:p w:rsidR="00F64903" w:rsidRPr="00DD2DE8" w:rsidRDefault="00F64903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F64903" w:rsidRPr="00DD2DE8" w:rsidRDefault="00F64903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大数据研究院</w:t>
            </w:r>
          </w:p>
        </w:tc>
      </w:tr>
      <w:tr w:rsidR="00F64903" w:rsidRPr="009E0D65" w:rsidTr="00A3351D">
        <w:trPr>
          <w:trHeight w:val="851"/>
        </w:trPr>
        <w:tc>
          <w:tcPr>
            <w:tcW w:w="959" w:type="dxa"/>
            <w:vAlign w:val="center"/>
          </w:tcPr>
          <w:p w:rsidR="00F64903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22</w:t>
            </w:r>
          </w:p>
        </w:tc>
        <w:tc>
          <w:tcPr>
            <w:tcW w:w="2693" w:type="dxa"/>
            <w:vMerge w:val="restart"/>
            <w:vAlign w:val="center"/>
          </w:tcPr>
          <w:p w:rsidR="00F64903" w:rsidRPr="00DD2DE8" w:rsidRDefault="00F64903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旅游与文化产业学院</w:t>
            </w:r>
          </w:p>
        </w:tc>
        <w:tc>
          <w:tcPr>
            <w:tcW w:w="4870" w:type="dxa"/>
            <w:vAlign w:val="center"/>
          </w:tcPr>
          <w:p w:rsidR="00F64903" w:rsidRPr="00DD2DE8" w:rsidRDefault="00F64903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四川景观与游憩研究中心</w:t>
            </w:r>
          </w:p>
        </w:tc>
      </w:tr>
      <w:tr w:rsidR="00F64903" w:rsidRPr="009E0D65" w:rsidTr="00A3351D">
        <w:trPr>
          <w:trHeight w:val="851"/>
        </w:trPr>
        <w:tc>
          <w:tcPr>
            <w:tcW w:w="959" w:type="dxa"/>
            <w:vAlign w:val="center"/>
          </w:tcPr>
          <w:p w:rsidR="00F64903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23</w:t>
            </w:r>
          </w:p>
        </w:tc>
        <w:tc>
          <w:tcPr>
            <w:tcW w:w="2693" w:type="dxa"/>
            <w:vMerge/>
            <w:vAlign w:val="center"/>
          </w:tcPr>
          <w:p w:rsidR="00F64903" w:rsidRPr="00DD2DE8" w:rsidRDefault="00F64903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F64903" w:rsidRPr="00DD2DE8" w:rsidRDefault="00F64903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旅游经济管理与会展创新团队</w:t>
            </w:r>
          </w:p>
        </w:tc>
      </w:tr>
      <w:tr w:rsidR="00F64903" w:rsidRPr="009E0D65" w:rsidTr="00A3351D">
        <w:trPr>
          <w:trHeight w:val="851"/>
        </w:trPr>
        <w:tc>
          <w:tcPr>
            <w:tcW w:w="959" w:type="dxa"/>
            <w:vAlign w:val="center"/>
          </w:tcPr>
          <w:p w:rsidR="00F64903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24</w:t>
            </w:r>
          </w:p>
        </w:tc>
        <w:tc>
          <w:tcPr>
            <w:tcW w:w="2693" w:type="dxa"/>
            <w:vMerge/>
            <w:vAlign w:val="center"/>
          </w:tcPr>
          <w:p w:rsidR="00F64903" w:rsidRPr="00DD2DE8" w:rsidRDefault="00F64903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F64903" w:rsidRPr="00DD2DE8" w:rsidRDefault="00F64903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旅游与会展研究院</w:t>
            </w:r>
          </w:p>
        </w:tc>
      </w:tr>
      <w:tr w:rsidR="00D76737" w:rsidRPr="009E0D65" w:rsidTr="00A3351D">
        <w:trPr>
          <w:trHeight w:val="851"/>
        </w:trPr>
        <w:tc>
          <w:tcPr>
            <w:tcW w:w="959" w:type="dxa"/>
            <w:vAlign w:val="center"/>
          </w:tcPr>
          <w:p w:rsidR="00D76737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25</w:t>
            </w:r>
          </w:p>
        </w:tc>
        <w:tc>
          <w:tcPr>
            <w:tcW w:w="2693" w:type="dxa"/>
            <w:vMerge w:val="restart"/>
            <w:vAlign w:val="center"/>
          </w:tcPr>
          <w:p w:rsidR="00D76737" w:rsidRPr="00DD2DE8" w:rsidRDefault="00D76737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4870" w:type="dxa"/>
            <w:vAlign w:val="center"/>
          </w:tcPr>
          <w:p w:rsidR="00D76737" w:rsidRPr="00DD2DE8" w:rsidRDefault="00D76737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四川省休闲体育产业发展研究中心</w:t>
            </w:r>
          </w:p>
        </w:tc>
      </w:tr>
      <w:tr w:rsidR="00D76737" w:rsidRPr="009E0D65" w:rsidTr="00A3351D">
        <w:trPr>
          <w:trHeight w:val="851"/>
        </w:trPr>
        <w:tc>
          <w:tcPr>
            <w:tcW w:w="959" w:type="dxa"/>
            <w:vAlign w:val="center"/>
          </w:tcPr>
          <w:p w:rsidR="00D76737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26</w:t>
            </w:r>
          </w:p>
        </w:tc>
        <w:tc>
          <w:tcPr>
            <w:tcW w:w="2693" w:type="dxa"/>
            <w:vMerge/>
            <w:vAlign w:val="center"/>
          </w:tcPr>
          <w:p w:rsidR="00D76737" w:rsidRPr="00DD2DE8" w:rsidRDefault="00D76737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D76737" w:rsidRPr="00DD2DE8" w:rsidRDefault="00D76737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全国幼儿体育发展研究中心</w:t>
            </w:r>
          </w:p>
        </w:tc>
      </w:tr>
      <w:tr w:rsidR="00D76737" w:rsidRPr="009E0D65" w:rsidTr="00A3351D">
        <w:trPr>
          <w:trHeight w:val="851"/>
        </w:trPr>
        <w:tc>
          <w:tcPr>
            <w:tcW w:w="959" w:type="dxa"/>
            <w:vAlign w:val="center"/>
          </w:tcPr>
          <w:p w:rsidR="00D76737" w:rsidRPr="00DD2DE8" w:rsidRDefault="00734F9F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27</w:t>
            </w:r>
          </w:p>
        </w:tc>
        <w:tc>
          <w:tcPr>
            <w:tcW w:w="2693" w:type="dxa"/>
            <w:vAlign w:val="center"/>
          </w:tcPr>
          <w:p w:rsidR="00D76737" w:rsidRPr="00DD2DE8" w:rsidRDefault="00D76737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4870" w:type="dxa"/>
            <w:vAlign w:val="center"/>
          </w:tcPr>
          <w:p w:rsidR="00D76737" w:rsidRPr="00DD2DE8" w:rsidRDefault="00D76737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基于互联网</w:t>
            </w:r>
            <w:r w:rsidRPr="00DD2DE8">
              <w:rPr>
                <w:rFonts w:eastAsiaTheme="minorEastAsia"/>
                <w:kern w:val="0"/>
                <w:szCs w:val="21"/>
              </w:rPr>
              <w:t>+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>的高校学生思想政治工作与学生事务融合育人新模式研究创新团队</w:t>
            </w:r>
          </w:p>
        </w:tc>
      </w:tr>
    </w:tbl>
    <w:p w:rsidR="00A57748" w:rsidRPr="009E0D65" w:rsidRDefault="00A57748"/>
    <w:sectPr w:rsidR="00A57748" w:rsidRPr="009E0D65" w:rsidSect="00A5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CC" w:rsidRDefault="00DB05CC" w:rsidP="00DD2DE8">
      <w:r>
        <w:separator/>
      </w:r>
    </w:p>
  </w:endnote>
  <w:endnote w:type="continuationSeparator" w:id="0">
    <w:p w:rsidR="00DB05CC" w:rsidRDefault="00DB05CC" w:rsidP="00DD2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CC" w:rsidRDefault="00DB05CC" w:rsidP="00DD2DE8">
      <w:r>
        <w:separator/>
      </w:r>
    </w:p>
  </w:footnote>
  <w:footnote w:type="continuationSeparator" w:id="0">
    <w:p w:rsidR="00DB05CC" w:rsidRDefault="00DB05CC" w:rsidP="00DD2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3B4"/>
    <w:rsid w:val="0001167E"/>
    <w:rsid w:val="00075512"/>
    <w:rsid w:val="003962EF"/>
    <w:rsid w:val="003C6384"/>
    <w:rsid w:val="00482FD6"/>
    <w:rsid w:val="00517972"/>
    <w:rsid w:val="005C73B4"/>
    <w:rsid w:val="005F5244"/>
    <w:rsid w:val="00734F9F"/>
    <w:rsid w:val="007800A8"/>
    <w:rsid w:val="00864C6E"/>
    <w:rsid w:val="008F6E3A"/>
    <w:rsid w:val="00992099"/>
    <w:rsid w:val="009E0D65"/>
    <w:rsid w:val="00A3351D"/>
    <w:rsid w:val="00A57748"/>
    <w:rsid w:val="00CC0046"/>
    <w:rsid w:val="00D76737"/>
    <w:rsid w:val="00DB05CC"/>
    <w:rsid w:val="00DD2DE8"/>
    <w:rsid w:val="00DE5FF2"/>
    <w:rsid w:val="00E913E1"/>
    <w:rsid w:val="00EA77F2"/>
    <w:rsid w:val="00EF6C1D"/>
    <w:rsid w:val="00F6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D2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2D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2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2D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79C09-543B-40A3-8438-33018F96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111</Words>
  <Characters>639</Characters>
  <Application>Microsoft Office Word</Application>
  <DocSecurity>0</DocSecurity>
  <Lines>5</Lines>
  <Paragraphs>1</Paragraphs>
  <ScaleCrop>false</ScaleCrop>
  <Company>Lenovo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66</cp:revision>
  <dcterms:created xsi:type="dcterms:W3CDTF">2019-04-09T06:59:00Z</dcterms:created>
  <dcterms:modified xsi:type="dcterms:W3CDTF">2019-04-09T08:58:00Z</dcterms:modified>
</cp:coreProperties>
</file>