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DF5" w:rsidRDefault="00942DF5" w:rsidP="00942DF5">
      <w:pPr>
        <w:jc w:val="left"/>
        <w:rPr>
          <w:rFonts w:ascii="黑体" w:eastAsia="黑体" w:hAnsi="黑体" w:hint="eastAsia"/>
          <w:sz w:val="32"/>
          <w:szCs w:val="32"/>
        </w:rPr>
      </w:pPr>
      <w:r w:rsidRPr="00B101FD">
        <w:rPr>
          <w:rFonts w:ascii="黑体" w:eastAsia="黑体" w:hAnsi="黑体" w:hint="eastAsia"/>
          <w:sz w:val="32"/>
          <w:szCs w:val="32"/>
        </w:rPr>
        <w:t>附件：</w:t>
      </w:r>
    </w:p>
    <w:p w:rsidR="00942DF5" w:rsidRPr="00B101FD" w:rsidRDefault="00942DF5" w:rsidP="00942DF5">
      <w:pPr>
        <w:jc w:val="left"/>
        <w:rPr>
          <w:rFonts w:ascii="黑体" w:eastAsia="黑体" w:hAnsi="黑体"/>
          <w:sz w:val="32"/>
          <w:szCs w:val="32"/>
        </w:rPr>
      </w:pPr>
    </w:p>
    <w:p w:rsidR="00942DF5" w:rsidRPr="0055381F" w:rsidRDefault="00942DF5" w:rsidP="00942DF5">
      <w:pPr>
        <w:spacing w:line="600" w:lineRule="exact"/>
        <w:rPr>
          <w:rFonts w:ascii="方正小标宋简体" w:eastAsia="方正小标宋简体"/>
          <w:sz w:val="44"/>
          <w:szCs w:val="44"/>
        </w:rPr>
      </w:pPr>
      <w:r w:rsidRPr="0055381F">
        <w:rPr>
          <w:rFonts w:ascii="方正小标宋简体" w:eastAsia="方正小标宋简体" w:hint="eastAsia"/>
          <w:sz w:val="44"/>
          <w:szCs w:val="44"/>
        </w:rPr>
        <w:t>《</w:t>
      </w:r>
      <w:r>
        <w:rPr>
          <w:rFonts w:ascii="方正小标宋简体" w:eastAsia="方正小标宋简体" w:hint="eastAsia"/>
          <w:sz w:val="44"/>
          <w:szCs w:val="44"/>
        </w:rPr>
        <w:t>XX学院（单位）</w:t>
      </w:r>
      <w:r w:rsidRPr="0055381F">
        <w:rPr>
          <w:rFonts w:ascii="方正小标宋简体" w:eastAsia="方正小标宋简体" w:hint="eastAsia"/>
          <w:sz w:val="44"/>
          <w:szCs w:val="44"/>
        </w:rPr>
        <w:t>成都哲学社会科学70年的基本实践和建设成就》调研报告撰写提纲</w:t>
      </w:r>
    </w:p>
    <w:p w:rsidR="00942DF5" w:rsidRPr="006B0902" w:rsidRDefault="00942DF5" w:rsidP="00942DF5">
      <w:pPr>
        <w:snapToGrid w:val="0"/>
        <w:spacing w:line="590" w:lineRule="exact"/>
        <w:rPr>
          <w:rFonts w:ascii="仿宋" w:hAnsi="仿宋" w:cs="宋体"/>
          <w:sz w:val="32"/>
          <w:szCs w:val="32"/>
        </w:rPr>
      </w:pPr>
    </w:p>
    <w:p w:rsidR="00942DF5" w:rsidRPr="0055381F" w:rsidRDefault="00942DF5" w:rsidP="00942DF5">
      <w:pPr>
        <w:spacing w:line="600" w:lineRule="exact"/>
        <w:ind w:leftChars="-67" w:left="-141" w:firstLineChars="50" w:firstLine="160"/>
        <w:rPr>
          <w:rFonts w:ascii="FangSong_GB2312" w:eastAsia="FangSong_GB2312"/>
          <w:sz w:val="32"/>
          <w:szCs w:val="32"/>
        </w:rPr>
      </w:pPr>
      <w:r w:rsidRPr="0055381F">
        <w:rPr>
          <w:rFonts w:ascii="FangSong_GB2312" w:eastAsia="FangSong_GB2312" w:hint="eastAsia"/>
          <w:sz w:val="32"/>
          <w:szCs w:val="32"/>
        </w:rPr>
        <w:t>导言</w:t>
      </w:r>
    </w:p>
    <w:p w:rsidR="00942DF5" w:rsidRPr="0055381F" w:rsidRDefault="00942DF5" w:rsidP="00942DF5">
      <w:pPr>
        <w:spacing w:line="600" w:lineRule="exact"/>
        <w:ind w:firstLineChars="200" w:firstLine="640"/>
        <w:rPr>
          <w:rFonts w:ascii="FangSong_GB2312" w:eastAsia="FangSong_GB2312" w:hAnsi="华文宋体"/>
          <w:sz w:val="32"/>
          <w:szCs w:val="32"/>
        </w:rPr>
      </w:pPr>
      <w:r w:rsidRPr="00643F31">
        <w:rPr>
          <w:rFonts w:ascii="FangSong_GB2312" w:eastAsia="FangSong_GB2312" w:hAnsi="华文宋体" w:hint="eastAsia"/>
          <w:sz w:val="32"/>
          <w:szCs w:val="32"/>
        </w:rPr>
        <w:t>概述xx学院（单位）新中国7</w:t>
      </w:r>
      <w:r w:rsidRPr="0055381F">
        <w:rPr>
          <w:rFonts w:ascii="FangSong_GB2312" w:eastAsia="FangSong_GB2312" w:hAnsi="华文宋体" w:hint="eastAsia"/>
          <w:sz w:val="32"/>
          <w:szCs w:val="32"/>
        </w:rPr>
        <w:t>0年来哲学社会科学事业取得的辉煌成就</w:t>
      </w:r>
    </w:p>
    <w:p w:rsidR="00942DF5" w:rsidRPr="0055381F" w:rsidRDefault="00942DF5" w:rsidP="00942DF5">
      <w:pPr>
        <w:spacing w:line="600" w:lineRule="exact"/>
        <w:ind w:leftChars="-67" w:left="-141"/>
        <w:rPr>
          <w:rFonts w:ascii="FangSong_GB2312" w:eastAsia="FangSong_GB2312"/>
          <w:sz w:val="32"/>
          <w:szCs w:val="32"/>
        </w:rPr>
      </w:pPr>
    </w:p>
    <w:p w:rsidR="00942DF5" w:rsidRPr="0055381F" w:rsidRDefault="00942DF5" w:rsidP="00942DF5">
      <w:pPr>
        <w:spacing w:line="600" w:lineRule="exact"/>
        <w:ind w:firstLineChars="200" w:firstLine="640"/>
        <w:rPr>
          <w:rFonts w:ascii="FangSong_GB2312" w:eastAsia="FangSong_GB2312"/>
          <w:sz w:val="32"/>
          <w:szCs w:val="32"/>
        </w:rPr>
      </w:pPr>
      <w:r w:rsidRPr="0055381F">
        <w:rPr>
          <w:rFonts w:ascii="FangSong_GB2312" w:eastAsia="FangSong_GB2312" w:hint="eastAsia"/>
          <w:sz w:val="32"/>
          <w:szCs w:val="32"/>
        </w:rPr>
        <w:t xml:space="preserve"> 一、xx</w:t>
      </w:r>
      <w:r>
        <w:rPr>
          <w:rFonts w:ascii="FangSong_GB2312" w:eastAsia="FangSong_GB2312" w:hint="eastAsia"/>
          <w:sz w:val="32"/>
          <w:szCs w:val="32"/>
        </w:rPr>
        <w:t>学院（</w:t>
      </w:r>
      <w:r w:rsidRPr="0055381F">
        <w:rPr>
          <w:rFonts w:ascii="FangSong_GB2312" w:eastAsia="FangSong_GB2312" w:hint="eastAsia"/>
          <w:sz w:val="32"/>
          <w:szCs w:val="32"/>
        </w:rPr>
        <w:t>单位</w:t>
      </w:r>
      <w:r>
        <w:rPr>
          <w:rFonts w:ascii="FangSong_GB2312" w:eastAsia="FangSong_GB2312" w:hint="eastAsia"/>
          <w:sz w:val="32"/>
          <w:szCs w:val="32"/>
        </w:rPr>
        <w:t>）</w:t>
      </w:r>
      <w:r w:rsidRPr="0055381F">
        <w:rPr>
          <w:rFonts w:ascii="FangSong_GB2312" w:eastAsia="FangSong_GB2312" w:hint="eastAsia"/>
          <w:sz w:val="32"/>
          <w:szCs w:val="32"/>
        </w:rPr>
        <w:t>哲学社会科学70年概况</w:t>
      </w:r>
    </w:p>
    <w:p w:rsidR="00942DF5" w:rsidRPr="0055381F" w:rsidRDefault="00942DF5" w:rsidP="00942DF5">
      <w:pPr>
        <w:spacing w:line="600" w:lineRule="exact"/>
        <w:ind w:firstLineChars="50" w:firstLine="160"/>
        <w:rPr>
          <w:rFonts w:ascii="FangSong_GB2312" w:eastAsia="FangSong_GB2312"/>
          <w:sz w:val="32"/>
          <w:szCs w:val="32"/>
        </w:rPr>
      </w:pPr>
      <w:r w:rsidRPr="0055381F">
        <w:rPr>
          <w:rFonts w:ascii="FangSong_GB2312" w:eastAsia="FangSong_GB2312" w:hint="eastAsia"/>
          <w:sz w:val="32"/>
          <w:szCs w:val="32"/>
        </w:rPr>
        <w:t xml:space="preserve">    1．组织机构(历史及其沿革)</w:t>
      </w:r>
    </w:p>
    <w:p w:rsidR="00942DF5" w:rsidRPr="0055381F" w:rsidRDefault="00942DF5" w:rsidP="00942DF5">
      <w:pPr>
        <w:spacing w:line="600" w:lineRule="exact"/>
        <w:ind w:firstLineChars="250" w:firstLine="800"/>
        <w:rPr>
          <w:rFonts w:ascii="FangSong_GB2312" w:eastAsia="FangSong_GB2312"/>
          <w:sz w:val="32"/>
          <w:szCs w:val="32"/>
        </w:rPr>
      </w:pPr>
      <w:r w:rsidRPr="0055381F">
        <w:rPr>
          <w:rFonts w:ascii="FangSong_GB2312" w:eastAsia="FangSong_GB2312" w:hint="eastAsia"/>
          <w:sz w:val="32"/>
          <w:szCs w:val="32"/>
        </w:rPr>
        <w:t>2．人才队伍(历史及其现状)</w:t>
      </w:r>
    </w:p>
    <w:p w:rsidR="00942DF5" w:rsidRPr="0055381F" w:rsidRDefault="00942DF5" w:rsidP="00942DF5">
      <w:pPr>
        <w:spacing w:line="600" w:lineRule="exact"/>
        <w:ind w:firstLineChars="250" w:firstLine="800"/>
        <w:rPr>
          <w:rFonts w:ascii="FangSong_GB2312" w:eastAsia="FangSong_GB2312"/>
          <w:sz w:val="32"/>
          <w:szCs w:val="32"/>
        </w:rPr>
      </w:pPr>
      <w:r w:rsidRPr="0055381F">
        <w:rPr>
          <w:rFonts w:ascii="FangSong_GB2312" w:eastAsia="FangSong_GB2312" w:hint="eastAsia"/>
          <w:sz w:val="32"/>
          <w:szCs w:val="32"/>
        </w:rPr>
        <w:t>3．阵地建设(历史及其现状)</w:t>
      </w:r>
    </w:p>
    <w:p w:rsidR="00942DF5" w:rsidRPr="0055381F" w:rsidRDefault="00942DF5" w:rsidP="00942DF5">
      <w:pPr>
        <w:spacing w:line="600" w:lineRule="exact"/>
        <w:ind w:firstLineChars="250" w:firstLine="800"/>
        <w:rPr>
          <w:rFonts w:ascii="FangSong_GB2312" w:eastAsia="FangSong_GB2312"/>
          <w:sz w:val="32"/>
          <w:szCs w:val="32"/>
        </w:rPr>
      </w:pPr>
      <w:r w:rsidRPr="0055381F">
        <w:rPr>
          <w:rFonts w:ascii="FangSong_GB2312" w:eastAsia="FangSong_GB2312" w:hint="eastAsia"/>
          <w:sz w:val="32"/>
          <w:szCs w:val="32"/>
        </w:rPr>
        <w:t>二、xx</w:t>
      </w:r>
      <w:r>
        <w:rPr>
          <w:rFonts w:ascii="FangSong_GB2312" w:eastAsia="FangSong_GB2312" w:hint="eastAsia"/>
          <w:sz w:val="32"/>
          <w:szCs w:val="32"/>
        </w:rPr>
        <w:t>学院（</w:t>
      </w:r>
      <w:r w:rsidRPr="0055381F">
        <w:rPr>
          <w:rFonts w:ascii="FangSong_GB2312" w:eastAsia="FangSong_GB2312" w:hint="eastAsia"/>
          <w:sz w:val="32"/>
          <w:szCs w:val="32"/>
        </w:rPr>
        <w:t>单位</w:t>
      </w:r>
      <w:r>
        <w:rPr>
          <w:rFonts w:ascii="FangSong_GB2312" w:eastAsia="FangSong_GB2312" w:hint="eastAsia"/>
          <w:sz w:val="32"/>
          <w:szCs w:val="32"/>
        </w:rPr>
        <w:t>）</w:t>
      </w:r>
      <w:r w:rsidRPr="0055381F">
        <w:rPr>
          <w:rFonts w:ascii="FangSong_GB2312" w:eastAsia="FangSong_GB2312" w:hint="eastAsia"/>
          <w:sz w:val="32"/>
          <w:szCs w:val="32"/>
        </w:rPr>
        <w:t>社科推动哲学社会科学繁荣发展的基本实践和主要成就</w:t>
      </w:r>
    </w:p>
    <w:p w:rsidR="00942DF5" w:rsidRPr="0055381F" w:rsidRDefault="00942DF5" w:rsidP="00942DF5">
      <w:pPr>
        <w:spacing w:line="600" w:lineRule="exact"/>
        <w:ind w:firstLineChars="250" w:firstLine="800"/>
        <w:rPr>
          <w:rFonts w:ascii="FangSong_GB2312" w:eastAsia="FangSong_GB2312"/>
          <w:sz w:val="32"/>
          <w:szCs w:val="32"/>
        </w:rPr>
      </w:pPr>
      <w:r w:rsidRPr="0055381F">
        <w:rPr>
          <w:rFonts w:ascii="FangSong_GB2312" w:eastAsia="FangSong_GB2312" w:hint="eastAsia"/>
          <w:sz w:val="32"/>
          <w:szCs w:val="32"/>
        </w:rPr>
        <w:t>1．社科学术理论活动(研讨会、报告会、讲座、论坛、沙龙、学术交流等)</w:t>
      </w:r>
    </w:p>
    <w:p w:rsidR="00942DF5" w:rsidRPr="0055381F" w:rsidRDefault="00942DF5" w:rsidP="00942DF5">
      <w:pPr>
        <w:spacing w:line="600" w:lineRule="exact"/>
        <w:rPr>
          <w:rFonts w:ascii="FangSong_GB2312" w:eastAsia="FangSong_GB2312"/>
          <w:sz w:val="32"/>
          <w:szCs w:val="32"/>
        </w:rPr>
      </w:pPr>
      <w:r w:rsidRPr="0055381F">
        <w:rPr>
          <w:rFonts w:ascii="FangSong_GB2312" w:eastAsia="FangSong_GB2312" w:hint="eastAsia"/>
          <w:sz w:val="32"/>
          <w:szCs w:val="32"/>
        </w:rPr>
        <w:t xml:space="preserve">     2．社科研究(课题规划、课题研究、重要研究成果等)</w:t>
      </w:r>
    </w:p>
    <w:p w:rsidR="00942DF5" w:rsidRPr="0055381F" w:rsidRDefault="00942DF5" w:rsidP="00942DF5">
      <w:pPr>
        <w:spacing w:line="600" w:lineRule="exact"/>
        <w:rPr>
          <w:rFonts w:ascii="FangSong_GB2312" w:eastAsia="FangSong_GB2312"/>
          <w:sz w:val="32"/>
          <w:szCs w:val="32"/>
        </w:rPr>
      </w:pPr>
      <w:r w:rsidRPr="0055381F">
        <w:rPr>
          <w:rFonts w:ascii="FangSong_GB2312" w:eastAsia="FangSong_GB2312" w:hint="eastAsia"/>
          <w:sz w:val="32"/>
          <w:szCs w:val="32"/>
        </w:rPr>
        <w:t xml:space="preserve">     3．社科普及(科普课题、科普读物、人文讲坛、普及基地等)</w:t>
      </w:r>
    </w:p>
    <w:p w:rsidR="00942DF5" w:rsidRPr="0055381F" w:rsidRDefault="00942DF5" w:rsidP="00942DF5">
      <w:pPr>
        <w:spacing w:line="600" w:lineRule="exact"/>
        <w:rPr>
          <w:rFonts w:ascii="FangSong_GB2312" w:eastAsia="FangSong_GB2312"/>
          <w:sz w:val="32"/>
          <w:szCs w:val="32"/>
        </w:rPr>
      </w:pPr>
      <w:r w:rsidRPr="0055381F">
        <w:rPr>
          <w:rFonts w:ascii="FangSong_GB2312" w:eastAsia="FangSong_GB2312" w:hint="eastAsia"/>
          <w:sz w:val="32"/>
          <w:szCs w:val="32"/>
        </w:rPr>
        <w:t xml:space="preserve">     4. 特色工作</w:t>
      </w:r>
    </w:p>
    <w:p w:rsidR="00942DF5" w:rsidRPr="0055381F" w:rsidRDefault="00942DF5" w:rsidP="00942DF5">
      <w:pPr>
        <w:spacing w:line="600" w:lineRule="exact"/>
        <w:ind w:left="160" w:hangingChars="50" w:hanging="160"/>
        <w:rPr>
          <w:rFonts w:ascii="FangSong_GB2312" w:eastAsia="FangSong_GB2312"/>
          <w:sz w:val="32"/>
          <w:szCs w:val="32"/>
        </w:rPr>
      </w:pPr>
      <w:r w:rsidRPr="0055381F">
        <w:rPr>
          <w:rFonts w:ascii="FangSong_GB2312" w:eastAsia="FangSong_GB2312" w:hint="eastAsia"/>
          <w:sz w:val="32"/>
          <w:szCs w:val="32"/>
        </w:rPr>
        <w:t xml:space="preserve">     三、推动哲学社会科学繁荣发展的主要经验(以下仅供参考，可结合自身实际进行总结)</w:t>
      </w:r>
    </w:p>
    <w:p w:rsidR="00942DF5" w:rsidRPr="0055381F" w:rsidRDefault="00942DF5" w:rsidP="00942DF5">
      <w:pPr>
        <w:spacing w:line="600" w:lineRule="exact"/>
        <w:rPr>
          <w:rFonts w:ascii="FangSong_GB2312" w:eastAsia="FangSong_GB2312"/>
          <w:sz w:val="32"/>
          <w:szCs w:val="32"/>
        </w:rPr>
      </w:pPr>
      <w:r w:rsidRPr="0055381F">
        <w:rPr>
          <w:rFonts w:ascii="FangSong_GB2312" w:eastAsia="FangSong_GB2312" w:hint="eastAsia"/>
          <w:sz w:val="32"/>
          <w:szCs w:val="32"/>
        </w:rPr>
        <w:lastRenderedPageBreak/>
        <w:t xml:space="preserve">    1．加强党的领导坚定文化自信</w:t>
      </w:r>
    </w:p>
    <w:p w:rsidR="00942DF5" w:rsidRPr="0055381F" w:rsidRDefault="00942DF5" w:rsidP="00942DF5">
      <w:pPr>
        <w:spacing w:line="600" w:lineRule="exact"/>
        <w:rPr>
          <w:rFonts w:ascii="FangSong_GB2312" w:eastAsia="FangSong_GB2312"/>
          <w:sz w:val="32"/>
          <w:szCs w:val="32"/>
        </w:rPr>
      </w:pPr>
      <w:r w:rsidRPr="0055381F">
        <w:rPr>
          <w:rFonts w:ascii="FangSong_GB2312" w:eastAsia="FangSong_GB2312" w:hint="eastAsia"/>
          <w:sz w:val="32"/>
          <w:szCs w:val="32"/>
        </w:rPr>
        <w:t xml:space="preserve">    2．落实意识形态工作责任制</w:t>
      </w:r>
    </w:p>
    <w:p w:rsidR="00942DF5" w:rsidRPr="0055381F" w:rsidRDefault="00942DF5" w:rsidP="00942DF5">
      <w:pPr>
        <w:spacing w:line="600" w:lineRule="exact"/>
        <w:rPr>
          <w:rFonts w:ascii="FangSong_GB2312" w:eastAsia="FangSong_GB2312"/>
          <w:sz w:val="32"/>
          <w:szCs w:val="32"/>
        </w:rPr>
      </w:pPr>
      <w:r w:rsidRPr="0055381F">
        <w:rPr>
          <w:rFonts w:ascii="FangSong_GB2312" w:eastAsia="FangSong_GB2312" w:hint="eastAsia"/>
          <w:sz w:val="32"/>
          <w:szCs w:val="32"/>
        </w:rPr>
        <w:t xml:space="preserve">    3．整合资源发挥“联”的功能</w:t>
      </w:r>
    </w:p>
    <w:p w:rsidR="00942DF5" w:rsidRDefault="00942DF5" w:rsidP="00942DF5">
      <w:pPr>
        <w:spacing w:line="600" w:lineRule="exact"/>
        <w:ind w:firstLine="645"/>
        <w:rPr>
          <w:rFonts w:ascii="FangSong_GB2312" w:eastAsia="FangSong_GB2312"/>
          <w:sz w:val="32"/>
          <w:szCs w:val="32"/>
        </w:rPr>
      </w:pPr>
      <w:r w:rsidRPr="0055381F">
        <w:rPr>
          <w:rFonts w:ascii="FangSong_GB2312" w:eastAsia="FangSong_GB2312" w:hint="eastAsia"/>
          <w:sz w:val="32"/>
          <w:szCs w:val="32"/>
        </w:rPr>
        <w:t>4．围绕中心服务大局充分发挥“思想库"和智囊团作用</w:t>
      </w:r>
    </w:p>
    <w:p w:rsidR="00942DF5" w:rsidRPr="00DC1ED6" w:rsidRDefault="00942DF5" w:rsidP="00942DF5">
      <w:pPr>
        <w:spacing w:line="600" w:lineRule="exact"/>
        <w:ind w:firstLine="645"/>
        <w:rPr>
          <w:rFonts w:ascii="FangSong_GB2312" w:eastAsia="FangSong_GB2312"/>
          <w:sz w:val="32"/>
          <w:szCs w:val="32"/>
        </w:rPr>
      </w:pPr>
    </w:p>
    <w:p w:rsidR="00942DF5" w:rsidRPr="00DC1ED6" w:rsidRDefault="00942DF5" w:rsidP="00942DF5">
      <w:pPr>
        <w:spacing w:line="600" w:lineRule="exact"/>
        <w:ind w:firstLineChars="200" w:firstLine="643"/>
        <w:rPr>
          <w:rFonts w:ascii="FangSong_GB2312" w:eastAsia="FangSong_GB2312"/>
          <w:b/>
          <w:sz w:val="32"/>
          <w:szCs w:val="32"/>
        </w:rPr>
      </w:pPr>
      <w:r w:rsidRPr="00DC1ED6">
        <w:rPr>
          <w:rFonts w:ascii="FangSong_GB2312" w:eastAsia="FangSong_GB2312" w:hint="eastAsia"/>
          <w:b/>
          <w:sz w:val="32"/>
          <w:szCs w:val="32"/>
        </w:rPr>
        <w:t>基本要求：</w:t>
      </w:r>
    </w:p>
    <w:p w:rsidR="00942DF5" w:rsidRPr="0055381F" w:rsidRDefault="00942DF5" w:rsidP="00942DF5">
      <w:pPr>
        <w:spacing w:line="600" w:lineRule="exact"/>
        <w:rPr>
          <w:rFonts w:ascii="FangSong_GB2312" w:eastAsia="FangSong_GB2312"/>
          <w:sz w:val="32"/>
          <w:szCs w:val="32"/>
        </w:rPr>
      </w:pPr>
      <w:r w:rsidRPr="0055381F">
        <w:rPr>
          <w:rFonts w:ascii="FangSong_GB2312" w:eastAsia="FangSong_GB2312" w:hint="eastAsia"/>
          <w:sz w:val="32"/>
          <w:szCs w:val="32"/>
        </w:rPr>
        <w:t xml:space="preserve">    1．文字：研究报告文字要精炼，力求表述准确；适当配照片，不超过3张(照片要求清晰，能够满足制版要求)。每个调研报告控制在3000字以内。</w:t>
      </w:r>
    </w:p>
    <w:p w:rsidR="00942DF5" w:rsidRPr="0055381F" w:rsidRDefault="00942DF5" w:rsidP="00942DF5">
      <w:pPr>
        <w:spacing w:line="600" w:lineRule="exact"/>
        <w:ind w:firstLineChars="200" w:firstLine="640"/>
        <w:rPr>
          <w:rFonts w:ascii="FangSong_GB2312" w:eastAsia="FangSong_GB2312"/>
          <w:sz w:val="32"/>
          <w:szCs w:val="32"/>
        </w:rPr>
      </w:pPr>
      <w:r w:rsidRPr="0055381F">
        <w:rPr>
          <w:rFonts w:ascii="FangSong_GB2312" w:eastAsia="FangSong_GB2312" w:hint="eastAsia"/>
          <w:sz w:val="32"/>
          <w:szCs w:val="32"/>
        </w:rPr>
        <w:t xml:space="preserve">2．内容：要把好意识形态关；要在调研的基础上，认真梳理出能够代表和反映本单位哲学社会科学不同阶段发展水平和基本状况的重要活动、重大事项、重大成果、重要人物事件；要体现哲学社会科学守正创新繁荣发展的基本态势。  </w:t>
      </w:r>
    </w:p>
    <w:p w:rsidR="00942DF5" w:rsidRPr="006B0902" w:rsidRDefault="00942DF5" w:rsidP="00942DF5">
      <w:pPr>
        <w:snapToGrid w:val="0"/>
        <w:spacing w:line="590" w:lineRule="exact"/>
        <w:rPr>
          <w:rFonts w:ascii="仿宋" w:hAnsi="仿宋" w:cs="宋体"/>
          <w:sz w:val="32"/>
          <w:szCs w:val="32"/>
        </w:rPr>
      </w:pPr>
    </w:p>
    <w:p w:rsidR="00942DF5" w:rsidRDefault="00942DF5" w:rsidP="00942DF5">
      <w:pPr>
        <w:snapToGrid w:val="0"/>
        <w:spacing w:line="590" w:lineRule="exact"/>
        <w:rPr>
          <w:rFonts w:ascii="仿宋" w:hAnsi="仿宋" w:cs="宋体"/>
          <w:sz w:val="32"/>
          <w:szCs w:val="32"/>
        </w:rPr>
      </w:pPr>
    </w:p>
    <w:p w:rsidR="00942DF5" w:rsidRPr="0037502C" w:rsidRDefault="00942DF5" w:rsidP="00942DF5">
      <w:pPr>
        <w:snapToGrid w:val="0"/>
        <w:spacing w:line="590" w:lineRule="exact"/>
        <w:rPr>
          <w:rFonts w:ascii="仿宋" w:hAnsi="仿宋" w:cs="宋体"/>
          <w:sz w:val="32"/>
          <w:szCs w:val="32"/>
        </w:rPr>
      </w:pPr>
    </w:p>
    <w:p w:rsidR="00942DF5" w:rsidRDefault="00942DF5" w:rsidP="00942DF5">
      <w:pPr>
        <w:snapToGrid w:val="0"/>
        <w:spacing w:line="590" w:lineRule="exact"/>
        <w:rPr>
          <w:rFonts w:ascii="仿宋" w:hAnsi="仿宋" w:cs="宋体"/>
          <w:sz w:val="32"/>
          <w:szCs w:val="32"/>
        </w:rPr>
      </w:pPr>
    </w:p>
    <w:p w:rsidR="00942DF5" w:rsidRDefault="00942DF5" w:rsidP="00942DF5">
      <w:pPr>
        <w:snapToGrid w:val="0"/>
        <w:spacing w:line="590" w:lineRule="exact"/>
        <w:rPr>
          <w:rFonts w:ascii="仿宋" w:hAnsi="仿宋" w:cs="宋体"/>
          <w:sz w:val="32"/>
          <w:szCs w:val="32"/>
        </w:rPr>
      </w:pPr>
    </w:p>
    <w:p w:rsidR="00942DF5" w:rsidRDefault="00942DF5" w:rsidP="00942DF5">
      <w:pPr>
        <w:snapToGrid w:val="0"/>
        <w:spacing w:line="590" w:lineRule="exact"/>
        <w:rPr>
          <w:rFonts w:ascii="仿宋" w:hAnsi="仿宋" w:cs="宋体"/>
          <w:sz w:val="32"/>
          <w:szCs w:val="32"/>
        </w:rPr>
      </w:pPr>
    </w:p>
    <w:p w:rsidR="00942DF5" w:rsidRPr="004F4D32" w:rsidRDefault="00942DF5" w:rsidP="00942DF5">
      <w:pPr>
        <w:rPr>
          <w:rFonts w:asciiTheme="minorEastAsia" w:hAnsiTheme="minorEastAsia"/>
          <w:sz w:val="24"/>
          <w:szCs w:val="24"/>
        </w:rPr>
      </w:pPr>
    </w:p>
    <w:p w:rsidR="008B43AB" w:rsidRPr="00942DF5" w:rsidRDefault="008B43AB"/>
    <w:sectPr w:rsidR="008B43AB" w:rsidRPr="00942DF5" w:rsidSect="00DE3C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3AB" w:rsidRDefault="008B43AB" w:rsidP="00942DF5">
      <w:r>
        <w:separator/>
      </w:r>
    </w:p>
  </w:endnote>
  <w:endnote w:type="continuationSeparator" w:id="1">
    <w:p w:rsidR="008B43AB" w:rsidRDefault="008B43AB" w:rsidP="00942D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FangSong_GB2312">
    <w:altName w:val="Times New Roman"/>
    <w:panose1 w:val="00000000000000000000"/>
    <w:charset w:val="00"/>
    <w:family w:val="roman"/>
    <w:notTrueType/>
    <w:pitch w:val="default"/>
    <w:sig w:usb0="00000000" w:usb1="00000000" w:usb2="00000000" w:usb3="00000000" w:csb0="00000000"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3AB" w:rsidRDefault="008B43AB" w:rsidP="00942DF5">
      <w:r>
        <w:separator/>
      </w:r>
    </w:p>
  </w:footnote>
  <w:footnote w:type="continuationSeparator" w:id="1">
    <w:p w:rsidR="008B43AB" w:rsidRDefault="008B43AB" w:rsidP="00942D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2DF5"/>
    <w:rsid w:val="008B43AB"/>
    <w:rsid w:val="00942D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D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42D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42DF5"/>
    <w:rPr>
      <w:sz w:val="18"/>
      <w:szCs w:val="18"/>
    </w:rPr>
  </w:style>
  <w:style w:type="paragraph" w:styleId="a4">
    <w:name w:val="footer"/>
    <w:basedOn w:val="a"/>
    <w:link w:val="Char0"/>
    <w:uiPriority w:val="99"/>
    <w:semiHidden/>
    <w:unhideWhenUsed/>
    <w:rsid w:val="00942DF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42DF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Words>
  <Characters>531</Characters>
  <Application>Microsoft Office Word</Application>
  <DocSecurity>0</DocSecurity>
  <Lines>4</Lines>
  <Paragraphs>1</Paragraphs>
  <ScaleCrop>false</ScaleCrop>
  <Company>Microsoft</Company>
  <LinksUpToDate>false</LinksUpToDate>
  <CharactersWithSpaces>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2019-04-26T02:26:00Z</dcterms:created>
  <dcterms:modified xsi:type="dcterms:W3CDTF">2019-04-26T02:26:00Z</dcterms:modified>
</cp:coreProperties>
</file>